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B09" w:rsidRDefault="00CB3E0D">
      <w:pPr>
        <w:spacing w:line="360" w:lineRule="exact"/>
        <w:jc w:val="center"/>
      </w:pPr>
      <w:bookmarkStart w:id="0" w:name="_GoBack"/>
      <w:r>
        <w:rPr>
          <w:rFonts w:ascii="標楷體" w:eastAsia="標楷體" w:hAnsi="標楷體"/>
          <w:b/>
          <w:noProof/>
          <w:color w:val="000000"/>
          <w:sz w:val="28"/>
          <w:szCs w:val="28"/>
        </w:rPr>
        <mc:AlternateContent>
          <mc:Choice Requires="wps">
            <w:drawing>
              <wp:anchor distT="0" distB="0" distL="114300" distR="114300" simplePos="0" relativeHeight="251660288" behindDoc="0" locked="0" layoutInCell="1" allowOverlap="1">
                <wp:simplePos x="0" y="0"/>
                <wp:positionH relativeFrom="margin">
                  <wp:posOffset>-231937</wp:posOffset>
                </wp:positionH>
                <wp:positionV relativeFrom="paragraph">
                  <wp:posOffset>-457446</wp:posOffset>
                </wp:positionV>
                <wp:extent cx="835661" cy="448312"/>
                <wp:effectExtent l="0" t="0" r="21589" b="27938"/>
                <wp:wrapNone/>
                <wp:docPr id="1" name="文字方塊 3"/>
                <wp:cNvGraphicFramePr/>
                <a:graphic xmlns:a="http://schemas.openxmlformats.org/drawingml/2006/main">
                  <a:graphicData uri="http://schemas.microsoft.com/office/word/2010/wordprocessingShape">
                    <wps:wsp>
                      <wps:cNvSpPr txBox="1"/>
                      <wps:spPr>
                        <a:xfrm>
                          <a:off x="0" y="0"/>
                          <a:ext cx="835661" cy="448312"/>
                        </a:xfrm>
                        <a:prstGeom prst="rect">
                          <a:avLst/>
                        </a:prstGeom>
                        <a:solidFill>
                          <a:srgbClr val="FFFFFF"/>
                        </a:solidFill>
                        <a:ln w="6345">
                          <a:solidFill>
                            <a:srgbClr val="000000"/>
                          </a:solidFill>
                          <a:prstDash val="solid"/>
                        </a:ln>
                      </wps:spPr>
                      <wps:txbx>
                        <w:txbxContent>
                          <w:p w:rsidR="00194B09" w:rsidRDefault="00CB3E0D">
                            <w:pPr>
                              <w:rPr>
                                <w:rFonts w:ascii="標楷體" w:eastAsia="標楷體" w:hAnsi="標楷體"/>
                                <w:sz w:val="28"/>
                                <w:szCs w:val="28"/>
                              </w:rPr>
                            </w:pPr>
                            <w:r>
                              <w:rPr>
                                <w:rFonts w:ascii="標楷體" w:eastAsia="標楷體" w:hAnsi="標楷體"/>
                                <w:sz w:val="28"/>
                                <w:szCs w:val="28"/>
                              </w:rPr>
                              <w:t>附件四</w:t>
                            </w:r>
                          </w:p>
                        </w:txbxContent>
                      </wps:txbx>
                      <wps:bodyPr vert="horz" wrap="square" lIns="91440" tIns="45720" rIns="91440" bIns="45720" anchor="t" anchorCtr="0" compatLnSpc="1"/>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8.25pt;margin-top:-36pt;width:65.8pt;height:35.3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" strokeweight=".17625mm">
                <v:textbox>
                  <w:txbxContent>
                    <w:p w:rsidR="00194B09" w:rsidRDefault="00CB3E0D">
                      <w:pPr>
                        <w:rPr>
                          <w:rFonts w:ascii="標楷體" w:eastAsia="標楷體" w:hAnsi="標楷體"/>
                          <w:sz w:val="28"/>
                          <w:szCs w:val="28"/>
                        </w:rPr>
                      </w:pPr>
                      <w:r>
                        <w:rPr>
                          <w:rFonts w:ascii="標楷體" w:eastAsia="標楷體" w:hAnsi="標楷體"/>
                          <w:sz w:val="28"/>
                          <w:szCs w:val="28"/>
                        </w:rPr>
                        <w:t>附件四</w:t>
                      </w:r>
                    </w:p>
                  </w:txbxContent>
                </v:textbox>
                <w10:wrap anchorx="margin"/>
              </v:shape>
            </w:pict>
          </mc:Fallback>
        </mc:AlternateContent>
      </w:r>
      <w:r>
        <w:rPr>
          <w:rFonts w:ascii="標楷體" w:eastAsia="標楷體" w:hAnsi="標楷體"/>
          <w:b/>
          <w:color w:val="000000"/>
          <w:sz w:val="28"/>
          <w:szCs w:val="28"/>
        </w:rPr>
        <w:t>花蓮</w:t>
      </w:r>
      <w:r>
        <w:rPr>
          <w:rFonts w:ascii="標楷體" w:eastAsia="標楷體" w:hAnsi="標楷體"/>
          <w:color w:val="000000"/>
          <w:sz w:val="28"/>
          <w:szCs w:val="28"/>
          <w:lang w:eastAsia="zh-HK"/>
        </w:rPr>
        <w:t>縣</w:t>
      </w:r>
      <w:r>
        <w:rPr>
          <w:rFonts w:ascii="標楷體" w:eastAsia="標楷體" w:hAnsi="標楷體"/>
          <w:color w:val="000000"/>
          <w:sz w:val="28"/>
          <w:szCs w:val="28"/>
        </w:rPr>
        <w:t>112</w:t>
      </w:r>
      <w:r>
        <w:rPr>
          <w:rFonts w:ascii="標楷體" w:eastAsia="標楷體" w:hAnsi="標楷體"/>
          <w:color w:val="000000"/>
          <w:sz w:val="28"/>
          <w:szCs w:val="28"/>
          <w:lang w:eastAsia="zh-HK"/>
        </w:rPr>
        <w:t>年度</w:t>
      </w:r>
      <w:r>
        <w:rPr>
          <w:rFonts w:ascii="標楷體" w:eastAsia="標楷體" w:hAnsi="標楷體"/>
          <w:color w:val="000000"/>
          <w:sz w:val="28"/>
          <w:szCs w:val="28"/>
        </w:rPr>
        <w:t>新住民語文教學支援人員資格班培訓課程表</w:t>
      </w:r>
      <w:bookmarkEnd w:id="0"/>
      <w:r>
        <w:rPr>
          <w:rFonts w:ascii="標楷體" w:eastAsia="標楷體" w:hAnsi="標楷體"/>
          <w:color w:val="000000"/>
          <w:sz w:val="28"/>
          <w:szCs w:val="28"/>
        </w:rPr>
        <w:t>(36</w:t>
      </w:r>
      <w:r>
        <w:rPr>
          <w:rFonts w:ascii="標楷體" w:eastAsia="標楷體" w:hAnsi="標楷體"/>
          <w:color w:val="000000"/>
          <w:sz w:val="28"/>
          <w:szCs w:val="28"/>
          <w:lang w:eastAsia="zh-HK"/>
        </w:rPr>
        <w:t>節</w:t>
      </w:r>
      <w:r>
        <w:rPr>
          <w:rFonts w:ascii="標楷體" w:eastAsia="標楷體" w:hAnsi="標楷體"/>
          <w:color w:val="000000"/>
          <w:sz w:val="28"/>
          <w:szCs w:val="28"/>
          <w:lang w:eastAsia="zh-HK"/>
        </w:rPr>
        <w:t>)</w:t>
      </w:r>
    </w:p>
    <w:tbl>
      <w:tblPr>
        <w:tblW w:w="10031" w:type="dxa"/>
        <w:tblLayout w:type="fixed"/>
        <w:tblCellMar>
          <w:left w:w="10" w:type="dxa"/>
          <w:right w:w="10" w:type="dxa"/>
        </w:tblCellMar>
        <w:tblLook w:val="04A0" w:firstRow="1" w:lastRow="0" w:firstColumn="1" w:lastColumn="0" w:noHBand="0" w:noVBand="1"/>
      </w:tblPr>
      <w:tblGrid>
        <w:gridCol w:w="1838"/>
        <w:gridCol w:w="3516"/>
        <w:gridCol w:w="850"/>
        <w:gridCol w:w="2155"/>
        <w:gridCol w:w="1672"/>
      </w:tblGrid>
      <w:tr w:rsidR="00194B09">
        <w:tblPrEx>
          <w:tblCellMar>
            <w:top w:w="0" w:type="dxa"/>
            <w:bottom w:w="0" w:type="dxa"/>
          </w:tblCellMar>
        </w:tblPrEx>
        <w:trPr>
          <w:trHeight w:val="340"/>
          <w:tblHead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課程項目</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pPr>
            <w:r>
              <w:rPr>
                <w:rFonts w:ascii="標楷體" w:eastAsia="標楷體" w:hAnsi="標楷體"/>
                <w:color w:val="000000"/>
                <w:lang w:eastAsia="zh-HK"/>
              </w:rPr>
              <w:t>課程名稱</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pPr>
            <w:r>
              <w:rPr>
                <w:rFonts w:ascii="標楷體" w:eastAsia="標楷體" w:hAnsi="標楷體"/>
                <w:color w:val="000000"/>
                <w:lang w:eastAsia="zh-HK"/>
              </w:rPr>
              <w:t>節數</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pPr>
            <w:r>
              <w:rPr>
                <w:rFonts w:ascii="標楷體" w:eastAsia="標楷體" w:hAnsi="標楷體"/>
                <w:color w:val="000000"/>
                <w:lang w:eastAsia="zh-HK"/>
              </w:rPr>
              <w:t>授課講師</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pPr>
            <w:r>
              <w:rPr>
                <w:rFonts w:ascii="標楷體" w:eastAsia="標楷體" w:hAnsi="標楷體"/>
                <w:color w:val="000000"/>
                <w:lang w:eastAsia="zh-HK"/>
              </w:rPr>
              <w:t>備註</w:t>
            </w:r>
          </w:p>
        </w:tc>
      </w:tr>
      <w:tr w:rsidR="00194B09">
        <w:tblPrEx>
          <w:tblCellMar>
            <w:top w:w="0" w:type="dxa"/>
            <w:bottom w:w="0" w:type="dxa"/>
          </w:tblCellMar>
        </w:tblPrEx>
        <w:trPr>
          <w:trHeight w:val="340"/>
        </w:trPr>
        <w:tc>
          <w:tcPr>
            <w:tcW w:w="10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pPr>
            <w:r>
              <w:rPr>
                <w:rFonts w:ascii="標楷體" w:eastAsia="標楷體" w:hAnsi="標楷體"/>
                <w:color w:val="000000"/>
              </w:rPr>
              <w:t>12/2</w:t>
            </w:r>
            <w:r>
              <w:rPr>
                <w:rFonts w:ascii="標楷體" w:eastAsia="標楷體" w:hAnsi="標楷體"/>
                <w:color w:val="000000"/>
                <w:lang w:eastAsia="zh-HK"/>
              </w:rPr>
              <w:t>第一天</w:t>
            </w:r>
          </w:p>
        </w:tc>
      </w:tr>
      <w:tr w:rsidR="00194B09">
        <w:tblPrEx>
          <w:tblCellMar>
            <w:top w:w="0" w:type="dxa"/>
            <w:bottom w:w="0" w:type="dxa"/>
          </w:tblCellMar>
        </w:tblPrEx>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tabs>
                <w:tab w:val="left" w:pos="567"/>
              </w:tabs>
              <w:snapToGrid w:val="0"/>
              <w:jc w:val="center"/>
              <w:rPr>
                <w:rFonts w:ascii="標楷體" w:eastAsia="標楷體" w:hAnsi="標楷體"/>
                <w:color w:val="000000"/>
              </w:rPr>
            </w:pPr>
            <w:r>
              <w:rPr>
                <w:rFonts w:ascii="標楷體" w:eastAsia="標楷體" w:hAnsi="標楷體"/>
                <w:color w:val="000000"/>
              </w:rPr>
              <w:t>8:30~8:50</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開訓典禮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194B09">
            <w:pPr>
              <w:snapToGrid w:val="0"/>
              <w:jc w:val="center"/>
              <w:rPr>
                <w:rFonts w:ascii="標楷體" w:eastAsia="標楷體" w:hAnsi="標楷體"/>
                <w:color w:val="00000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194B09">
            <w:pPr>
              <w:snapToGrid w:val="0"/>
              <w:ind w:right="-7"/>
              <w:jc w:val="center"/>
              <w:rPr>
                <w:rFonts w:ascii="標楷體" w:eastAsia="標楷體" w:hAnsi="標楷體"/>
                <w:color w:val="000000"/>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194B09">
            <w:pPr>
              <w:snapToGrid w:val="0"/>
              <w:ind w:right="-7"/>
              <w:jc w:val="center"/>
              <w:rPr>
                <w:rFonts w:ascii="標楷體" w:eastAsia="標楷體" w:hAnsi="標楷體"/>
                <w:color w:val="000000"/>
              </w:rPr>
            </w:pPr>
          </w:p>
        </w:tc>
      </w:tr>
      <w:tr w:rsidR="00194B09">
        <w:tblPrEx>
          <w:tblCellMar>
            <w:top w:w="0" w:type="dxa"/>
            <w:bottom w:w="0" w:type="dxa"/>
          </w:tblCellMar>
        </w:tblPrEx>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194B09" w:rsidRDefault="00CB3E0D">
            <w:pPr>
              <w:tabs>
                <w:tab w:val="left" w:pos="567"/>
              </w:tabs>
              <w:snapToGrid w:val="0"/>
              <w:jc w:val="center"/>
              <w:rPr>
                <w:rFonts w:ascii="標楷體" w:eastAsia="標楷體" w:hAnsi="標楷體"/>
                <w:color w:val="000000"/>
              </w:rPr>
            </w:pPr>
            <w:r>
              <w:rPr>
                <w:rFonts w:ascii="標楷體" w:eastAsia="標楷體" w:hAnsi="標楷體"/>
                <w:color w:val="000000"/>
              </w:rPr>
              <w:t>8:50~9:40</w:t>
            </w:r>
          </w:p>
        </w:tc>
        <w:tc>
          <w:tcPr>
            <w:tcW w:w="3516"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194B09" w:rsidRDefault="00CB3E0D">
            <w:pPr>
              <w:snapToGrid w:val="0"/>
              <w:jc w:val="center"/>
            </w:pPr>
            <w:r>
              <w:rPr>
                <w:rFonts w:ascii="標楷體" w:eastAsia="標楷體" w:hAnsi="標楷體"/>
                <w:color w:val="000000"/>
              </w:rPr>
              <w:t>臺灣國中小學教育現況與趨勢</w:t>
            </w:r>
          </w:p>
        </w:tc>
        <w:tc>
          <w:tcPr>
            <w:tcW w:w="850"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194B09" w:rsidRDefault="00CB3E0D">
            <w:pPr>
              <w:snapToGrid w:val="0"/>
              <w:jc w:val="center"/>
            </w:pPr>
            <w:r>
              <w:rPr>
                <w:rFonts w:ascii="標楷體" w:eastAsia="標楷體" w:hAnsi="標楷體"/>
                <w:color w:val="000000"/>
              </w:rPr>
              <w:t>1</w:t>
            </w:r>
          </w:p>
        </w:tc>
        <w:tc>
          <w:tcPr>
            <w:tcW w:w="2155"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楊宇峰校長</w:t>
            </w:r>
          </w:p>
        </w:tc>
        <w:tc>
          <w:tcPr>
            <w:tcW w:w="1672"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助教黃木姻</w:t>
            </w:r>
          </w:p>
        </w:tc>
      </w:tr>
      <w:tr w:rsidR="00194B09">
        <w:tblPrEx>
          <w:tblCellMar>
            <w:top w:w="0" w:type="dxa"/>
            <w:bottom w:w="0" w:type="dxa"/>
          </w:tblCellMar>
        </w:tblPrEx>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9:50~12:10</w:t>
            </w:r>
          </w:p>
        </w:tc>
        <w:tc>
          <w:tcPr>
            <w:tcW w:w="3516"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班級經營</w:t>
            </w:r>
          </w:p>
        </w:tc>
        <w:tc>
          <w:tcPr>
            <w:tcW w:w="850"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194B09" w:rsidRDefault="00CB3E0D">
            <w:pPr>
              <w:snapToGrid w:val="0"/>
              <w:jc w:val="center"/>
            </w:pPr>
            <w:r>
              <w:rPr>
                <w:rFonts w:ascii="標楷體" w:eastAsia="標楷體" w:hAnsi="標楷體"/>
                <w:color w:val="000000"/>
              </w:rPr>
              <w:t>3</w:t>
            </w:r>
          </w:p>
        </w:tc>
        <w:tc>
          <w:tcPr>
            <w:tcW w:w="2155"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黃木姻校長</w:t>
            </w:r>
          </w:p>
        </w:tc>
        <w:tc>
          <w:tcPr>
            <w:tcW w:w="1672"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助教楊宇峰</w:t>
            </w:r>
          </w:p>
        </w:tc>
      </w:tr>
      <w:tr w:rsidR="00194B09">
        <w:tblPrEx>
          <w:tblCellMar>
            <w:top w:w="0" w:type="dxa"/>
            <w:bottom w:w="0" w:type="dxa"/>
          </w:tblCellMar>
        </w:tblPrEx>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13:30~15:00</w:t>
            </w:r>
          </w:p>
        </w:tc>
        <w:tc>
          <w:tcPr>
            <w:tcW w:w="3516"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性別平等教育課程</w:t>
            </w:r>
            <w:r>
              <w:rPr>
                <w:rFonts w:ascii="標楷體" w:eastAsia="標楷體" w:hAnsi="標楷體"/>
                <w:color w:val="000000"/>
              </w:rPr>
              <w:t>(</w:t>
            </w:r>
            <w:r>
              <w:rPr>
                <w:rFonts w:ascii="標楷體" w:eastAsia="標楷體" w:hAnsi="標楷體"/>
                <w:color w:val="000000"/>
              </w:rPr>
              <w:t>性平意識、新住民語文性平議題融入實作、性平法令</w:t>
            </w:r>
            <w:r>
              <w:rPr>
                <w:rFonts w:ascii="標楷體" w:eastAsia="標楷體" w:hAnsi="標楷體"/>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2</w:t>
            </w:r>
          </w:p>
        </w:tc>
        <w:tc>
          <w:tcPr>
            <w:tcW w:w="2155"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性平講師</w:t>
            </w:r>
          </w:p>
          <w:p w:rsidR="00194B09" w:rsidRDefault="00CB3E0D">
            <w:pPr>
              <w:snapToGrid w:val="0"/>
              <w:ind w:right="-7"/>
              <w:jc w:val="center"/>
              <w:rPr>
                <w:rFonts w:ascii="標楷體" w:eastAsia="標楷體" w:hAnsi="標楷體"/>
                <w:color w:val="000000"/>
              </w:rPr>
            </w:pPr>
            <w:r>
              <w:rPr>
                <w:rFonts w:ascii="標楷體" w:eastAsia="標楷體" w:hAnsi="標楷體"/>
                <w:color w:val="000000"/>
              </w:rPr>
              <w:t>黃木姻校長</w:t>
            </w:r>
          </w:p>
        </w:tc>
        <w:tc>
          <w:tcPr>
            <w:tcW w:w="1672"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sz w:val="18"/>
                <w:szCs w:val="18"/>
              </w:rPr>
            </w:pPr>
            <w:r>
              <w:rPr>
                <w:rFonts w:ascii="標楷體" w:eastAsia="標楷體" w:hAnsi="標楷體"/>
                <w:color w:val="000000"/>
                <w:sz w:val="18"/>
                <w:szCs w:val="18"/>
              </w:rPr>
              <w:t>可參考教育部性別平等教育全球資訊網</w:t>
            </w:r>
          </w:p>
          <w:p w:rsidR="00194B09" w:rsidRDefault="00CB3E0D">
            <w:pPr>
              <w:snapToGrid w:val="0"/>
              <w:ind w:right="-7"/>
              <w:jc w:val="center"/>
            </w:pPr>
            <w:r>
              <w:rPr>
                <w:rFonts w:ascii="標楷體" w:eastAsia="標楷體" w:hAnsi="標楷體"/>
                <w:color w:val="000000"/>
                <w:sz w:val="18"/>
                <w:szCs w:val="18"/>
              </w:rPr>
              <w:t>(</w:t>
            </w:r>
            <w:r>
              <w:rPr>
                <w:rFonts w:ascii="標楷體" w:eastAsia="標楷體" w:hAnsi="標楷體"/>
                <w:color w:val="000000"/>
                <w:sz w:val="18"/>
                <w:szCs w:val="18"/>
              </w:rPr>
              <w:t>性平教育人才庫</w:t>
            </w:r>
            <w:r>
              <w:rPr>
                <w:rFonts w:ascii="標楷體" w:eastAsia="標楷體" w:hAnsi="標楷體"/>
                <w:color w:val="000000"/>
                <w:sz w:val="18"/>
                <w:szCs w:val="18"/>
              </w:rPr>
              <w:t>)</w:t>
            </w:r>
          </w:p>
        </w:tc>
      </w:tr>
      <w:tr w:rsidR="00194B09">
        <w:tblPrEx>
          <w:tblCellMar>
            <w:top w:w="0" w:type="dxa"/>
            <w:bottom w:w="0" w:type="dxa"/>
          </w:tblCellMar>
        </w:tblPrEx>
        <w:trPr>
          <w:trHeight w:val="340"/>
        </w:trPr>
        <w:tc>
          <w:tcPr>
            <w:tcW w:w="10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pPr>
            <w:r>
              <w:rPr>
                <w:rFonts w:ascii="標楷體" w:eastAsia="標楷體" w:hAnsi="標楷體"/>
                <w:color w:val="000000"/>
              </w:rPr>
              <w:t>12/3</w:t>
            </w:r>
            <w:r>
              <w:rPr>
                <w:rFonts w:ascii="標楷體" w:eastAsia="標楷體" w:hAnsi="標楷體"/>
                <w:color w:val="000000"/>
                <w:lang w:eastAsia="zh-HK"/>
              </w:rPr>
              <w:t>第</w:t>
            </w:r>
            <w:r>
              <w:rPr>
                <w:rFonts w:ascii="標楷體" w:eastAsia="標楷體" w:hAnsi="標楷體"/>
                <w:color w:val="000000"/>
              </w:rPr>
              <w:t>二</w:t>
            </w:r>
            <w:r>
              <w:rPr>
                <w:rFonts w:ascii="標楷體" w:eastAsia="標楷體" w:hAnsi="標楷體"/>
                <w:color w:val="000000"/>
                <w:lang w:eastAsia="zh-HK"/>
              </w:rPr>
              <w:t>天</w:t>
            </w:r>
          </w:p>
        </w:tc>
      </w:tr>
      <w:tr w:rsidR="00194B09">
        <w:tblPrEx>
          <w:tblCellMar>
            <w:top w:w="0" w:type="dxa"/>
            <w:bottom w:w="0" w:type="dxa"/>
          </w:tblCellMar>
        </w:tblPrEx>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8:50~10:20</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pPr>
            <w:r>
              <w:rPr>
                <w:rFonts w:ascii="標楷體" w:eastAsia="標楷體" w:hAnsi="標楷體"/>
                <w:color w:val="000000"/>
              </w:rPr>
              <w:t>新住民語文教材教法與教學資源運用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2</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楊宇峰校長</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助教黃木姻</w:t>
            </w:r>
          </w:p>
        </w:tc>
      </w:tr>
      <w:tr w:rsidR="00194B09">
        <w:tblPrEx>
          <w:tblCellMar>
            <w:top w:w="0" w:type="dxa"/>
            <w:bottom w:w="0" w:type="dxa"/>
          </w:tblCellMar>
        </w:tblPrEx>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10:30~12:00</w:t>
            </w: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194B09">
            <w:pPr>
              <w:snapToGrid w:val="0"/>
              <w:jc w:val="cente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2</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楊宇峰校長</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助教黃木姻</w:t>
            </w:r>
          </w:p>
        </w:tc>
      </w:tr>
      <w:tr w:rsidR="00194B09">
        <w:tblPrEx>
          <w:tblCellMar>
            <w:top w:w="0" w:type="dxa"/>
            <w:bottom w:w="0" w:type="dxa"/>
          </w:tblCellMar>
        </w:tblPrEx>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13:30~15:00</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pPr>
            <w:r>
              <w:rPr>
                <w:rFonts w:ascii="標楷體" w:eastAsia="標楷體" w:hAnsi="標楷體"/>
                <w:color w:val="000000"/>
              </w:rPr>
              <w:t>教具製作與新住民語文學習教材教學應用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pPr>
            <w:r>
              <w:rPr>
                <w:rFonts w:ascii="標楷體" w:eastAsia="標楷體" w:hAnsi="標楷體"/>
                <w:color w:val="000000"/>
              </w:rPr>
              <w:t>2</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黃木姻校長</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助教楊宇峰</w:t>
            </w:r>
          </w:p>
        </w:tc>
      </w:tr>
      <w:tr w:rsidR="00194B09">
        <w:tblPrEx>
          <w:tblCellMar>
            <w:top w:w="0" w:type="dxa"/>
            <w:bottom w:w="0" w:type="dxa"/>
          </w:tblCellMar>
        </w:tblPrEx>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15:10~16:40</w:t>
            </w: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194B09">
            <w:pPr>
              <w:snapToGrid w:val="0"/>
              <w:jc w:val="cente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pPr>
            <w:r>
              <w:rPr>
                <w:rFonts w:ascii="標楷體" w:eastAsia="標楷體" w:hAnsi="標楷體"/>
                <w:color w:val="000000"/>
              </w:rPr>
              <w:t>2</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黃木姻校長</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助教楊宇峰</w:t>
            </w:r>
          </w:p>
        </w:tc>
      </w:tr>
      <w:tr w:rsidR="00194B09">
        <w:tblPrEx>
          <w:tblCellMar>
            <w:top w:w="0" w:type="dxa"/>
            <w:bottom w:w="0" w:type="dxa"/>
          </w:tblCellMar>
        </w:tblPrEx>
        <w:trPr>
          <w:trHeight w:val="340"/>
        </w:trPr>
        <w:tc>
          <w:tcPr>
            <w:tcW w:w="10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pPr>
            <w:r>
              <w:rPr>
                <w:rFonts w:ascii="標楷體" w:eastAsia="標楷體" w:hAnsi="標楷體"/>
                <w:color w:val="000000"/>
              </w:rPr>
              <w:t>12/9</w:t>
            </w:r>
            <w:r>
              <w:rPr>
                <w:rFonts w:ascii="標楷體" w:eastAsia="標楷體" w:hAnsi="標楷體"/>
                <w:color w:val="000000"/>
                <w:lang w:eastAsia="zh-HK"/>
              </w:rPr>
              <w:t>第三天</w:t>
            </w:r>
          </w:p>
        </w:tc>
      </w:tr>
      <w:tr w:rsidR="00194B09">
        <w:tblPrEx>
          <w:tblCellMar>
            <w:top w:w="0" w:type="dxa"/>
            <w:bottom w:w="0" w:type="dxa"/>
          </w:tblCellMar>
        </w:tblPrEx>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8:50~10:20</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pPr>
            <w:r>
              <w:rPr>
                <w:rFonts w:ascii="標楷體" w:eastAsia="標楷體" w:hAnsi="標楷體"/>
                <w:color w:val="000000"/>
              </w:rPr>
              <w:t>新住民語文學習教材文本教學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2</w:t>
            </w:r>
          </w:p>
        </w:tc>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越南語：麥美雲</w:t>
            </w:r>
          </w:p>
          <w:p w:rsidR="00194B09" w:rsidRDefault="00CB3E0D">
            <w:pPr>
              <w:snapToGrid w:val="0"/>
              <w:ind w:right="-7"/>
              <w:jc w:val="center"/>
              <w:rPr>
                <w:rFonts w:ascii="標楷體" w:eastAsia="標楷體" w:hAnsi="標楷體"/>
                <w:color w:val="000000"/>
              </w:rPr>
            </w:pPr>
            <w:r>
              <w:rPr>
                <w:rFonts w:ascii="標楷體" w:eastAsia="標楷體" w:hAnsi="標楷體"/>
                <w:color w:val="000000"/>
              </w:rPr>
              <w:t>印尼語：郭翊姍</w:t>
            </w:r>
          </w:p>
          <w:p w:rsidR="00194B09" w:rsidRDefault="00CB3E0D">
            <w:pPr>
              <w:snapToGrid w:val="0"/>
              <w:ind w:right="-7"/>
              <w:jc w:val="center"/>
              <w:rPr>
                <w:rFonts w:ascii="標楷體" w:eastAsia="標楷體" w:hAnsi="標楷體"/>
                <w:color w:val="000000"/>
              </w:rPr>
            </w:pPr>
            <w:r>
              <w:rPr>
                <w:rFonts w:ascii="標楷體" w:eastAsia="標楷體" w:hAnsi="標楷體"/>
                <w:color w:val="000000"/>
              </w:rPr>
              <w:t>菲律賓語：林凱凱</w:t>
            </w:r>
          </w:p>
          <w:p w:rsidR="00194B09" w:rsidRDefault="00CB3E0D">
            <w:pPr>
              <w:snapToGrid w:val="0"/>
              <w:ind w:right="-7"/>
              <w:jc w:val="center"/>
              <w:rPr>
                <w:rFonts w:ascii="標楷體" w:eastAsia="標楷體" w:hAnsi="標楷體"/>
                <w:color w:val="000000"/>
              </w:rPr>
            </w:pPr>
            <w:r>
              <w:rPr>
                <w:rFonts w:ascii="標楷體" w:eastAsia="標楷體" w:hAnsi="標楷體"/>
                <w:color w:val="000000"/>
              </w:rPr>
              <w:t>泰語：匡春芝</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分組上課</w:t>
            </w:r>
          </w:p>
        </w:tc>
      </w:tr>
      <w:tr w:rsidR="00194B09">
        <w:tblPrEx>
          <w:tblCellMar>
            <w:top w:w="0" w:type="dxa"/>
            <w:bottom w:w="0" w:type="dxa"/>
          </w:tblCellMar>
        </w:tblPrEx>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10:30~12:00</w:t>
            </w: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194B09">
            <w:pPr>
              <w:snapToGrid w:val="0"/>
              <w:jc w:val="cente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2</w:t>
            </w:r>
          </w:p>
        </w:tc>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194B09">
            <w:pPr>
              <w:snapToGrid w:val="0"/>
              <w:ind w:right="-7"/>
              <w:jc w:val="center"/>
              <w:rPr>
                <w:rFonts w:ascii="標楷體" w:eastAsia="標楷體" w:hAnsi="標楷體"/>
                <w:color w:val="000000"/>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分組上課</w:t>
            </w:r>
          </w:p>
        </w:tc>
      </w:tr>
      <w:tr w:rsidR="00194B09">
        <w:tblPrEx>
          <w:tblCellMar>
            <w:top w:w="0" w:type="dxa"/>
            <w:bottom w:w="0" w:type="dxa"/>
          </w:tblCellMar>
        </w:tblPrEx>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13:30~15:00</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pPr>
            <w:r>
              <w:rPr>
                <w:rFonts w:ascii="標楷體" w:eastAsia="標楷體" w:hAnsi="標楷體"/>
                <w:color w:val="000000"/>
              </w:rPr>
              <w:t>新住民語文學習教材詞彙與拼讀</w:t>
            </w:r>
            <w:r>
              <w:rPr>
                <w:rFonts w:ascii="標楷體" w:eastAsia="標楷體" w:hAnsi="標楷體"/>
                <w:color w:val="000000"/>
                <w:lang w:eastAsia="zh-HK"/>
              </w:rPr>
              <w:t>習寫</w:t>
            </w:r>
            <w:r>
              <w:rPr>
                <w:rFonts w:ascii="標楷體" w:eastAsia="標楷體" w:hAnsi="標楷體"/>
                <w:color w:val="000000"/>
              </w:rPr>
              <w:t>教學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2</w:t>
            </w:r>
          </w:p>
        </w:tc>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194B09">
            <w:pPr>
              <w:snapToGrid w:val="0"/>
              <w:ind w:right="-7"/>
              <w:jc w:val="center"/>
              <w:rPr>
                <w:rFonts w:ascii="標楷體" w:eastAsia="標楷體" w:hAnsi="標楷體"/>
                <w:color w:val="000000"/>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分組上課</w:t>
            </w:r>
          </w:p>
        </w:tc>
      </w:tr>
      <w:tr w:rsidR="00194B09">
        <w:tblPrEx>
          <w:tblCellMar>
            <w:top w:w="0" w:type="dxa"/>
            <w:bottom w:w="0" w:type="dxa"/>
          </w:tblCellMar>
        </w:tblPrEx>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15:10~16:40</w:t>
            </w: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194B09">
            <w:pPr>
              <w:snapToGrid w:val="0"/>
              <w:jc w:val="cente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2</w:t>
            </w:r>
          </w:p>
        </w:tc>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194B09">
            <w:pPr>
              <w:snapToGrid w:val="0"/>
              <w:ind w:right="-7"/>
              <w:jc w:val="center"/>
              <w:rPr>
                <w:rFonts w:ascii="標楷體" w:eastAsia="標楷體" w:hAnsi="標楷體"/>
                <w:color w:val="000000"/>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分組上課</w:t>
            </w:r>
          </w:p>
        </w:tc>
      </w:tr>
      <w:tr w:rsidR="00194B09">
        <w:tblPrEx>
          <w:tblCellMar>
            <w:top w:w="0" w:type="dxa"/>
            <w:bottom w:w="0" w:type="dxa"/>
          </w:tblCellMar>
        </w:tblPrEx>
        <w:trPr>
          <w:trHeight w:val="340"/>
        </w:trPr>
        <w:tc>
          <w:tcPr>
            <w:tcW w:w="10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pPr>
            <w:r>
              <w:rPr>
                <w:rFonts w:ascii="標楷體" w:eastAsia="標楷體" w:hAnsi="標楷體"/>
                <w:color w:val="000000"/>
              </w:rPr>
              <w:t>12/10</w:t>
            </w:r>
            <w:r>
              <w:rPr>
                <w:rFonts w:ascii="標楷體" w:eastAsia="標楷體" w:hAnsi="標楷體"/>
                <w:color w:val="000000"/>
                <w:lang w:eastAsia="zh-HK"/>
              </w:rPr>
              <w:t>第四天</w:t>
            </w:r>
          </w:p>
        </w:tc>
      </w:tr>
      <w:tr w:rsidR="00194B09">
        <w:tblPrEx>
          <w:tblCellMar>
            <w:top w:w="0" w:type="dxa"/>
            <w:bottom w:w="0" w:type="dxa"/>
          </w:tblCellMar>
        </w:tblPrEx>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8:50~10:20</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新住民語文學習教材聽力與口說教學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2</w:t>
            </w:r>
          </w:p>
        </w:tc>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越南語：麥美雲</w:t>
            </w:r>
          </w:p>
          <w:p w:rsidR="00194B09" w:rsidRDefault="00CB3E0D">
            <w:pPr>
              <w:snapToGrid w:val="0"/>
              <w:ind w:right="-7"/>
              <w:jc w:val="center"/>
              <w:rPr>
                <w:rFonts w:ascii="標楷體" w:eastAsia="標楷體" w:hAnsi="標楷體"/>
                <w:color w:val="000000"/>
              </w:rPr>
            </w:pPr>
            <w:r>
              <w:rPr>
                <w:rFonts w:ascii="標楷體" w:eastAsia="標楷體" w:hAnsi="標楷體"/>
                <w:color w:val="000000"/>
              </w:rPr>
              <w:t>印尼語：郭翊姍</w:t>
            </w:r>
          </w:p>
          <w:p w:rsidR="00194B09" w:rsidRDefault="00CB3E0D">
            <w:pPr>
              <w:snapToGrid w:val="0"/>
              <w:ind w:right="-7"/>
              <w:jc w:val="center"/>
              <w:rPr>
                <w:rFonts w:ascii="標楷體" w:eastAsia="標楷體" w:hAnsi="標楷體"/>
                <w:color w:val="000000"/>
              </w:rPr>
            </w:pPr>
            <w:r>
              <w:rPr>
                <w:rFonts w:ascii="標楷體" w:eastAsia="標楷體" w:hAnsi="標楷體"/>
                <w:color w:val="000000"/>
              </w:rPr>
              <w:t>菲律賓語：林凱凱</w:t>
            </w:r>
          </w:p>
          <w:p w:rsidR="00194B09" w:rsidRDefault="00CB3E0D">
            <w:pPr>
              <w:snapToGrid w:val="0"/>
              <w:ind w:right="-7"/>
              <w:jc w:val="center"/>
              <w:rPr>
                <w:rFonts w:ascii="標楷體" w:eastAsia="標楷體" w:hAnsi="標楷體"/>
                <w:color w:val="000000"/>
              </w:rPr>
            </w:pPr>
            <w:r>
              <w:rPr>
                <w:rFonts w:ascii="標楷體" w:eastAsia="標楷體" w:hAnsi="標楷體"/>
                <w:color w:val="000000"/>
              </w:rPr>
              <w:t>泰語：匡春芝</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分組上課</w:t>
            </w:r>
          </w:p>
        </w:tc>
      </w:tr>
      <w:tr w:rsidR="00194B09">
        <w:tblPrEx>
          <w:tblCellMar>
            <w:top w:w="0" w:type="dxa"/>
            <w:bottom w:w="0" w:type="dxa"/>
          </w:tblCellMar>
        </w:tblPrEx>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10:30~12:00</w:t>
            </w: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194B09">
            <w:pPr>
              <w:snapToGrid w:val="0"/>
              <w:jc w:val="cente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2</w:t>
            </w:r>
          </w:p>
        </w:tc>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194B09">
            <w:pPr>
              <w:snapToGrid w:val="0"/>
              <w:ind w:right="-7"/>
              <w:jc w:val="center"/>
              <w:rPr>
                <w:rFonts w:ascii="標楷體" w:eastAsia="標楷體" w:hAnsi="標楷體"/>
                <w:color w:val="000000"/>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分組上課</w:t>
            </w:r>
          </w:p>
        </w:tc>
      </w:tr>
      <w:tr w:rsidR="00194B09">
        <w:tblPrEx>
          <w:tblCellMar>
            <w:top w:w="0" w:type="dxa"/>
            <w:bottom w:w="0" w:type="dxa"/>
          </w:tblCellMar>
        </w:tblPrEx>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13:30~15:00</w:t>
            </w: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新住民語文學習教材語法教學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2</w:t>
            </w:r>
          </w:p>
        </w:tc>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194B09">
            <w:pPr>
              <w:snapToGrid w:val="0"/>
              <w:ind w:right="-7"/>
              <w:jc w:val="center"/>
              <w:rPr>
                <w:rFonts w:ascii="標楷體" w:eastAsia="標楷體" w:hAnsi="標楷體"/>
                <w:color w:val="000000"/>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分組上課</w:t>
            </w:r>
          </w:p>
        </w:tc>
      </w:tr>
      <w:tr w:rsidR="00194B09">
        <w:tblPrEx>
          <w:tblCellMar>
            <w:top w:w="0" w:type="dxa"/>
            <w:bottom w:w="0" w:type="dxa"/>
          </w:tblCellMar>
        </w:tblPrEx>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15:10~16:40</w:t>
            </w: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194B09">
            <w:pPr>
              <w:snapToGrid w:val="0"/>
              <w:jc w:val="cente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2</w:t>
            </w:r>
          </w:p>
        </w:tc>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194B09">
            <w:pPr>
              <w:snapToGrid w:val="0"/>
              <w:ind w:right="-7"/>
              <w:jc w:val="center"/>
              <w:rPr>
                <w:rFonts w:ascii="標楷體" w:eastAsia="標楷體" w:hAnsi="標楷體"/>
                <w:color w:val="000000"/>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分組上課</w:t>
            </w:r>
          </w:p>
        </w:tc>
      </w:tr>
      <w:tr w:rsidR="00194B09">
        <w:tblPrEx>
          <w:tblCellMar>
            <w:top w:w="0" w:type="dxa"/>
            <w:bottom w:w="0" w:type="dxa"/>
          </w:tblCellMar>
        </w:tblPrEx>
        <w:trPr>
          <w:trHeight w:val="340"/>
        </w:trPr>
        <w:tc>
          <w:tcPr>
            <w:tcW w:w="10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pPr>
            <w:r>
              <w:rPr>
                <w:rFonts w:ascii="標楷體" w:eastAsia="標楷體" w:hAnsi="標楷體"/>
                <w:color w:val="000000"/>
              </w:rPr>
              <w:t>12/16</w:t>
            </w:r>
            <w:r>
              <w:rPr>
                <w:rFonts w:ascii="標楷體" w:eastAsia="標楷體" w:hAnsi="標楷體"/>
                <w:color w:val="000000"/>
                <w:lang w:eastAsia="zh-HK"/>
              </w:rPr>
              <w:t>第五天</w:t>
            </w:r>
          </w:p>
        </w:tc>
      </w:tr>
      <w:tr w:rsidR="00194B09">
        <w:tblPrEx>
          <w:tblCellMar>
            <w:top w:w="0" w:type="dxa"/>
            <w:bottom w:w="0" w:type="dxa"/>
          </w:tblCellMar>
        </w:tblPrEx>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8:50~10:20</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新住民語文學習教材文化理解與實務</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2</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越南語：麥美雲</w:t>
            </w:r>
          </w:p>
          <w:p w:rsidR="00194B09" w:rsidRDefault="00CB3E0D">
            <w:pPr>
              <w:snapToGrid w:val="0"/>
              <w:ind w:right="-7"/>
              <w:jc w:val="center"/>
              <w:rPr>
                <w:rFonts w:ascii="標楷體" w:eastAsia="標楷體" w:hAnsi="標楷體"/>
                <w:color w:val="000000"/>
              </w:rPr>
            </w:pPr>
            <w:r>
              <w:rPr>
                <w:rFonts w:ascii="標楷體" w:eastAsia="標楷體" w:hAnsi="標楷體"/>
                <w:color w:val="000000"/>
              </w:rPr>
              <w:t>印尼語：郭翊姍</w:t>
            </w:r>
          </w:p>
          <w:p w:rsidR="00194B09" w:rsidRDefault="00CB3E0D">
            <w:pPr>
              <w:snapToGrid w:val="0"/>
              <w:ind w:right="-7"/>
              <w:jc w:val="center"/>
              <w:rPr>
                <w:rFonts w:ascii="標楷體" w:eastAsia="標楷體" w:hAnsi="標楷體"/>
                <w:color w:val="000000"/>
              </w:rPr>
            </w:pPr>
            <w:r>
              <w:rPr>
                <w:rFonts w:ascii="標楷體" w:eastAsia="標楷體" w:hAnsi="標楷體"/>
                <w:color w:val="000000"/>
              </w:rPr>
              <w:t>菲律賓語：林凱凱</w:t>
            </w:r>
          </w:p>
          <w:p w:rsidR="00194B09" w:rsidRDefault="00CB3E0D">
            <w:pPr>
              <w:snapToGrid w:val="0"/>
              <w:ind w:right="-7"/>
              <w:jc w:val="center"/>
              <w:rPr>
                <w:rFonts w:ascii="標楷體" w:eastAsia="標楷體" w:hAnsi="標楷體"/>
                <w:color w:val="000000"/>
              </w:rPr>
            </w:pPr>
            <w:r>
              <w:rPr>
                <w:rFonts w:ascii="標楷體" w:eastAsia="標楷體" w:hAnsi="標楷體"/>
                <w:color w:val="000000"/>
              </w:rPr>
              <w:t>泰語：匡春芝</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分組上課</w:t>
            </w:r>
          </w:p>
        </w:tc>
      </w:tr>
      <w:tr w:rsidR="00194B09">
        <w:tblPrEx>
          <w:tblCellMar>
            <w:top w:w="0" w:type="dxa"/>
            <w:bottom w:w="0" w:type="dxa"/>
          </w:tblCellMar>
        </w:tblPrEx>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10:30~12:00</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新住民語文學習教材文化應用與教學方法</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pPr>
            <w:r>
              <w:rPr>
                <w:rFonts w:ascii="標楷體" w:eastAsia="標楷體" w:hAnsi="標楷體"/>
                <w:color w:val="000000"/>
              </w:rPr>
              <w:t>2</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華語講師黃木姻</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助教楊宇峰</w:t>
            </w:r>
          </w:p>
        </w:tc>
      </w:tr>
      <w:tr w:rsidR="00194B09">
        <w:tblPrEx>
          <w:tblCellMar>
            <w:top w:w="0" w:type="dxa"/>
            <w:bottom w:w="0" w:type="dxa"/>
          </w:tblCellMar>
        </w:tblPrEx>
        <w:trPr>
          <w:trHeight w:val="34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13:30~15:00</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pPr>
            <w:r>
              <w:rPr>
                <w:rFonts w:ascii="標楷體" w:eastAsia="標楷體" w:hAnsi="標楷體"/>
                <w:color w:val="000000"/>
                <w:kern w:val="0"/>
              </w:rPr>
              <w:t>教學演示與評量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jc w:val="center"/>
              <w:rPr>
                <w:rFonts w:ascii="標楷體" w:eastAsia="標楷體" w:hAnsi="標楷體"/>
                <w:color w:val="000000"/>
              </w:rPr>
            </w:pPr>
            <w:r>
              <w:rPr>
                <w:rFonts w:ascii="標楷體" w:eastAsia="標楷體" w:hAnsi="標楷體"/>
                <w:color w:val="000000"/>
              </w:rPr>
              <w:t>2</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越南語：麥美雲</w:t>
            </w:r>
          </w:p>
          <w:p w:rsidR="00194B09" w:rsidRDefault="00CB3E0D">
            <w:pPr>
              <w:snapToGrid w:val="0"/>
              <w:ind w:right="-7"/>
              <w:jc w:val="center"/>
              <w:rPr>
                <w:rFonts w:ascii="標楷體" w:eastAsia="標楷體" w:hAnsi="標楷體"/>
                <w:color w:val="000000"/>
              </w:rPr>
            </w:pPr>
            <w:r>
              <w:rPr>
                <w:rFonts w:ascii="標楷體" w:eastAsia="標楷體" w:hAnsi="標楷體"/>
                <w:color w:val="000000"/>
              </w:rPr>
              <w:t>印尼語：郭翊姍</w:t>
            </w:r>
          </w:p>
          <w:p w:rsidR="00194B09" w:rsidRDefault="00CB3E0D">
            <w:pPr>
              <w:snapToGrid w:val="0"/>
              <w:ind w:right="-7"/>
              <w:jc w:val="center"/>
              <w:rPr>
                <w:rFonts w:ascii="標楷體" w:eastAsia="標楷體" w:hAnsi="標楷體"/>
                <w:color w:val="000000"/>
              </w:rPr>
            </w:pPr>
            <w:r>
              <w:rPr>
                <w:rFonts w:ascii="標楷體" w:eastAsia="標楷體" w:hAnsi="標楷體"/>
                <w:color w:val="000000"/>
              </w:rPr>
              <w:t>菲律賓語：林凱凱</w:t>
            </w:r>
          </w:p>
          <w:p w:rsidR="00194B09" w:rsidRDefault="00CB3E0D">
            <w:pPr>
              <w:snapToGrid w:val="0"/>
              <w:ind w:right="-7"/>
              <w:jc w:val="center"/>
              <w:rPr>
                <w:rFonts w:ascii="標楷體" w:eastAsia="標楷體" w:hAnsi="標楷體"/>
                <w:color w:val="000000"/>
              </w:rPr>
            </w:pPr>
            <w:r>
              <w:rPr>
                <w:rFonts w:ascii="標楷體" w:eastAsia="標楷體" w:hAnsi="標楷體"/>
                <w:color w:val="000000"/>
              </w:rPr>
              <w:t>泰語：匡春芝</w:t>
            </w:r>
          </w:p>
          <w:p w:rsidR="00194B09" w:rsidRDefault="00CB3E0D">
            <w:pPr>
              <w:snapToGrid w:val="0"/>
              <w:ind w:right="-7"/>
              <w:jc w:val="center"/>
              <w:rPr>
                <w:rFonts w:ascii="標楷體" w:eastAsia="標楷體" w:hAnsi="標楷體"/>
                <w:color w:val="000000"/>
              </w:rPr>
            </w:pPr>
            <w:r>
              <w:rPr>
                <w:rFonts w:ascii="標楷體" w:eastAsia="標楷體" w:hAnsi="標楷體"/>
                <w:color w:val="000000"/>
              </w:rPr>
              <w:t>併同豐裡教師群</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4B09" w:rsidRDefault="00CB3E0D">
            <w:pPr>
              <w:snapToGrid w:val="0"/>
              <w:ind w:right="-7"/>
              <w:jc w:val="center"/>
              <w:rPr>
                <w:rFonts w:ascii="標楷體" w:eastAsia="標楷體" w:hAnsi="標楷體"/>
                <w:color w:val="000000"/>
              </w:rPr>
            </w:pPr>
            <w:r>
              <w:rPr>
                <w:rFonts w:ascii="標楷體" w:eastAsia="標楷體" w:hAnsi="標楷體"/>
                <w:color w:val="000000"/>
              </w:rPr>
              <w:t>分組評量</w:t>
            </w:r>
          </w:p>
        </w:tc>
      </w:tr>
    </w:tbl>
    <w:p w:rsidR="00194B09" w:rsidRDefault="00CB3E0D">
      <w:pPr>
        <w:widowControl/>
        <w:rPr>
          <w:rFonts w:ascii="標楷體" w:eastAsia="標楷體" w:hAnsi="標楷體"/>
          <w:sz w:val="22"/>
          <w:szCs w:val="22"/>
        </w:rPr>
      </w:pPr>
      <w:r>
        <w:rPr>
          <w:rFonts w:ascii="標楷體" w:eastAsia="標楷體" w:hAnsi="標楷體"/>
          <w:sz w:val="22"/>
          <w:szCs w:val="22"/>
        </w:rPr>
        <w:t>備註：</w:t>
      </w:r>
    </w:p>
    <w:p w:rsidR="00194B09" w:rsidRDefault="00CB3E0D">
      <w:pPr>
        <w:widowControl/>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分組上課係指該班學員語文國別不同時，得增加分組教學組別，每一組別</w:t>
      </w:r>
      <w:r>
        <w:rPr>
          <w:rFonts w:ascii="標楷體" w:eastAsia="標楷體" w:hAnsi="標楷體"/>
          <w:sz w:val="22"/>
          <w:szCs w:val="22"/>
        </w:rPr>
        <w:t>(</w:t>
      </w:r>
      <w:r>
        <w:rPr>
          <w:rFonts w:ascii="標楷體" w:eastAsia="標楷體" w:hAnsi="標楷體"/>
          <w:sz w:val="22"/>
          <w:szCs w:val="22"/>
        </w:rPr>
        <w:t>語文</w:t>
      </w:r>
      <w:r>
        <w:rPr>
          <w:rFonts w:ascii="標楷體" w:eastAsia="標楷體" w:hAnsi="標楷體"/>
          <w:sz w:val="22"/>
          <w:szCs w:val="22"/>
        </w:rPr>
        <w:t>)</w:t>
      </w:r>
      <w:r>
        <w:rPr>
          <w:rFonts w:ascii="標楷體" w:eastAsia="標楷體" w:hAnsi="標楷體"/>
          <w:sz w:val="22"/>
          <w:szCs w:val="22"/>
        </w:rPr>
        <w:t>需為</w:t>
      </w:r>
      <w:r>
        <w:rPr>
          <w:rFonts w:ascii="標楷體" w:eastAsia="標楷體" w:hAnsi="標楷體"/>
          <w:sz w:val="22"/>
          <w:szCs w:val="22"/>
        </w:rPr>
        <w:t>2</w:t>
      </w:r>
      <w:r>
        <w:rPr>
          <w:rFonts w:ascii="標楷體" w:eastAsia="標楷體" w:hAnsi="標楷體"/>
          <w:sz w:val="22"/>
          <w:szCs w:val="22"/>
        </w:rPr>
        <w:t>人</w:t>
      </w:r>
      <w:r>
        <w:rPr>
          <w:rFonts w:ascii="標楷體" w:eastAsia="標楷體" w:hAnsi="標楷體"/>
          <w:sz w:val="22"/>
          <w:szCs w:val="22"/>
        </w:rPr>
        <w:t>(</w:t>
      </w:r>
      <w:r>
        <w:rPr>
          <w:rFonts w:ascii="標楷體" w:eastAsia="標楷體" w:hAnsi="標楷體"/>
          <w:sz w:val="22"/>
          <w:szCs w:val="22"/>
        </w:rPr>
        <w:t>含</w:t>
      </w:r>
      <w:r>
        <w:rPr>
          <w:rFonts w:ascii="標楷體" w:eastAsia="標楷體" w:hAnsi="標楷體"/>
          <w:sz w:val="22"/>
          <w:szCs w:val="22"/>
        </w:rPr>
        <w:t>)</w:t>
      </w:r>
      <w:r>
        <w:rPr>
          <w:rFonts w:ascii="標楷體" w:eastAsia="標楷體" w:hAnsi="標楷體"/>
          <w:sz w:val="22"/>
          <w:szCs w:val="22"/>
        </w:rPr>
        <w:t>以上。</w:t>
      </w:r>
    </w:p>
    <w:p w:rsidR="00194B09" w:rsidRDefault="00CB3E0D">
      <w:pPr>
        <w:widowControl/>
        <w:rPr>
          <w:rFonts w:ascii="標楷體" w:eastAsia="標楷體" w:hAnsi="標楷體"/>
          <w:sz w:val="22"/>
          <w:szCs w:val="22"/>
        </w:rPr>
      </w:pPr>
      <w:r>
        <w:rPr>
          <w:rFonts w:ascii="標楷體" w:eastAsia="標楷體" w:hAnsi="標楷體"/>
          <w:sz w:val="22"/>
          <w:szCs w:val="22"/>
        </w:rPr>
        <w:t>2.</w:t>
      </w:r>
      <w:r>
        <w:rPr>
          <w:rFonts w:ascii="標楷體" w:eastAsia="標楷體" w:hAnsi="標楷體"/>
          <w:sz w:val="22"/>
          <w:szCs w:val="22"/>
        </w:rPr>
        <w:t>教學演示與評量以每</w:t>
      </w:r>
      <w:r>
        <w:rPr>
          <w:rFonts w:ascii="標楷體" w:eastAsia="標楷體" w:hAnsi="標楷體"/>
          <w:sz w:val="22"/>
          <w:szCs w:val="22"/>
        </w:rPr>
        <w:t>6</w:t>
      </w:r>
      <w:r>
        <w:rPr>
          <w:rFonts w:ascii="標楷體" w:eastAsia="標楷體" w:hAnsi="標楷體"/>
          <w:sz w:val="22"/>
          <w:szCs w:val="22"/>
        </w:rPr>
        <w:t>學員為一組為原則，每人以</w:t>
      </w:r>
      <w:r>
        <w:rPr>
          <w:rFonts w:ascii="標楷體" w:eastAsia="標楷體" w:hAnsi="標楷體"/>
          <w:sz w:val="22"/>
          <w:szCs w:val="22"/>
        </w:rPr>
        <w:t>10</w:t>
      </w:r>
      <w:r>
        <w:rPr>
          <w:rFonts w:ascii="標楷體" w:eastAsia="標楷體" w:hAnsi="標楷體"/>
          <w:sz w:val="22"/>
          <w:szCs w:val="22"/>
        </w:rPr>
        <w:t>分鐘為原則；該組所有學員評量結束後，講師需進行講評與指導。</w:t>
      </w:r>
    </w:p>
    <w:p w:rsidR="00194B09" w:rsidRDefault="00CB3E0D">
      <w:pPr>
        <w:widowControl/>
        <w:rPr>
          <w:rFonts w:ascii="標楷體" w:eastAsia="標楷體" w:hAnsi="標楷體"/>
          <w:sz w:val="22"/>
          <w:szCs w:val="22"/>
        </w:rPr>
      </w:pPr>
      <w:r>
        <w:rPr>
          <w:rFonts w:ascii="標楷體" w:eastAsia="標楷體" w:hAnsi="標楷體"/>
          <w:sz w:val="22"/>
          <w:szCs w:val="22"/>
        </w:rPr>
        <w:t>3.</w:t>
      </w:r>
      <w:r>
        <w:rPr>
          <w:rFonts w:ascii="標楷體" w:eastAsia="標楷體" w:hAnsi="標楷體"/>
          <w:sz w:val="22"/>
          <w:szCs w:val="22"/>
        </w:rPr>
        <w:t>擔任第</w:t>
      </w:r>
      <w:r>
        <w:rPr>
          <w:rFonts w:ascii="標楷體" w:eastAsia="標楷體" w:hAnsi="標楷體"/>
          <w:sz w:val="22"/>
          <w:szCs w:val="22"/>
        </w:rPr>
        <w:t>1</w:t>
      </w:r>
      <w:r>
        <w:rPr>
          <w:rFonts w:ascii="標楷體" w:eastAsia="標楷體" w:hAnsi="標楷體"/>
          <w:sz w:val="22"/>
          <w:szCs w:val="22"/>
        </w:rPr>
        <w:t>門</w:t>
      </w:r>
      <w:r>
        <w:rPr>
          <w:rFonts w:ascii="標楷體" w:eastAsia="標楷體" w:hAnsi="標楷體"/>
          <w:sz w:val="22"/>
          <w:szCs w:val="22"/>
        </w:rPr>
        <w:t>~</w:t>
      </w:r>
      <w:r>
        <w:rPr>
          <w:rFonts w:ascii="標楷體" w:eastAsia="標楷體" w:hAnsi="標楷體"/>
          <w:sz w:val="22"/>
          <w:szCs w:val="22"/>
        </w:rPr>
        <w:t>第</w:t>
      </w:r>
      <w:r>
        <w:rPr>
          <w:rFonts w:ascii="標楷體" w:eastAsia="標楷體" w:hAnsi="標楷體"/>
          <w:sz w:val="22"/>
          <w:szCs w:val="22"/>
        </w:rPr>
        <w:t>10</w:t>
      </w:r>
      <w:r>
        <w:rPr>
          <w:rFonts w:ascii="標楷體" w:eastAsia="標楷體" w:hAnsi="標楷體"/>
          <w:sz w:val="22"/>
          <w:szCs w:val="22"/>
        </w:rPr>
        <w:t>門授課師資以教育部國教署新住民子女教育資訊網講師人才庫為限。</w:t>
      </w:r>
    </w:p>
    <w:p w:rsidR="00194B09" w:rsidRDefault="00CB3E0D">
      <w:pPr>
        <w:widowControl/>
        <w:rPr>
          <w:rFonts w:ascii="標楷體" w:eastAsia="標楷體" w:hAnsi="標楷體"/>
          <w:sz w:val="22"/>
          <w:szCs w:val="22"/>
        </w:rPr>
      </w:pPr>
      <w:r>
        <w:rPr>
          <w:rFonts w:ascii="標楷體" w:eastAsia="標楷體" w:hAnsi="標楷體"/>
          <w:sz w:val="22"/>
          <w:szCs w:val="22"/>
        </w:rPr>
        <w:lastRenderedPageBreak/>
        <w:t>4.</w:t>
      </w:r>
      <w:r>
        <w:rPr>
          <w:rFonts w:ascii="標楷體" w:eastAsia="標楷體" w:hAnsi="標楷體"/>
          <w:sz w:val="22"/>
          <w:szCs w:val="22"/>
        </w:rPr>
        <w:t>教學演示與評量教材限定為教育部編訂新住民語文教材第一冊</w:t>
      </w:r>
      <w:r>
        <w:rPr>
          <w:rFonts w:ascii="標楷體" w:eastAsia="標楷體" w:hAnsi="標楷體"/>
          <w:sz w:val="22"/>
          <w:szCs w:val="22"/>
        </w:rPr>
        <w:t>1-2</w:t>
      </w:r>
      <w:r>
        <w:rPr>
          <w:rFonts w:ascii="標楷體" w:eastAsia="標楷體" w:hAnsi="標楷體"/>
          <w:sz w:val="22"/>
          <w:szCs w:val="22"/>
        </w:rPr>
        <w:t>課。其評量講師以具有中小學教育專長者及聘任教育部國教署新住民子女教育資訊網講師人才庫新住民語文講師協同評量。</w:t>
      </w:r>
    </w:p>
    <w:p w:rsidR="00194B09" w:rsidRDefault="00CB3E0D">
      <w:pPr>
        <w:widowControl/>
        <w:rPr>
          <w:rFonts w:ascii="標楷體" w:eastAsia="標楷體" w:hAnsi="標楷體"/>
          <w:sz w:val="22"/>
          <w:szCs w:val="22"/>
        </w:rPr>
      </w:pPr>
      <w:r>
        <w:rPr>
          <w:rFonts w:ascii="標楷體" w:eastAsia="標楷體" w:hAnsi="標楷體"/>
          <w:sz w:val="22"/>
          <w:szCs w:val="22"/>
        </w:rPr>
        <w:t>5.</w:t>
      </w:r>
      <w:r>
        <w:rPr>
          <w:rFonts w:ascii="標楷體" w:eastAsia="標楷體" w:hAnsi="標楷體"/>
          <w:sz w:val="22"/>
          <w:szCs w:val="22"/>
        </w:rPr>
        <w:t>教學支援人員資格班學員上課節數需達總上課</w:t>
      </w:r>
      <w:r>
        <w:rPr>
          <w:rFonts w:ascii="標楷體" w:eastAsia="標楷體" w:hAnsi="標楷體"/>
          <w:sz w:val="22"/>
          <w:szCs w:val="22"/>
        </w:rPr>
        <w:t>節數六分之五</w:t>
      </w:r>
      <w:r>
        <w:rPr>
          <w:rFonts w:ascii="標楷體" w:eastAsia="標楷體" w:hAnsi="標楷體"/>
          <w:sz w:val="22"/>
          <w:szCs w:val="22"/>
        </w:rPr>
        <w:t>(30</w:t>
      </w:r>
      <w:r>
        <w:rPr>
          <w:rFonts w:ascii="標楷體" w:eastAsia="標楷體" w:hAnsi="標楷體"/>
          <w:sz w:val="22"/>
          <w:szCs w:val="22"/>
        </w:rPr>
        <w:t>節</w:t>
      </w:r>
      <w:r>
        <w:rPr>
          <w:rFonts w:ascii="標楷體" w:eastAsia="標楷體" w:hAnsi="標楷體"/>
          <w:sz w:val="22"/>
          <w:szCs w:val="22"/>
        </w:rPr>
        <w:t>)</w:t>
      </w:r>
      <w:r>
        <w:rPr>
          <w:rFonts w:ascii="標楷體" w:eastAsia="標楷體" w:hAnsi="標楷體"/>
          <w:sz w:val="22"/>
          <w:szCs w:val="22"/>
        </w:rPr>
        <w:t>以上。</w:t>
      </w:r>
    </w:p>
    <w:p w:rsidR="00194B09" w:rsidRDefault="00CB3E0D">
      <w:pPr>
        <w:widowControl/>
      </w:pPr>
      <w:r>
        <w:rPr>
          <w:rFonts w:ascii="標楷體" w:eastAsia="標楷體" w:hAnsi="標楷體"/>
          <w:sz w:val="22"/>
          <w:szCs w:val="22"/>
        </w:rPr>
        <w:t>6.</w:t>
      </w:r>
      <w:r>
        <w:rPr>
          <w:rFonts w:ascii="標楷體" w:eastAsia="標楷體" w:hAnsi="標楷體"/>
          <w:sz w:val="22"/>
          <w:szCs w:val="22"/>
        </w:rPr>
        <w:t>授課時間每節為</w:t>
      </w:r>
      <w:r>
        <w:rPr>
          <w:rFonts w:ascii="標楷體" w:eastAsia="標楷體" w:hAnsi="標楷體"/>
          <w:sz w:val="22"/>
          <w:szCs w:val="22"/>
        </w:rPr>
        <w:t>50</w:t>
      </w:r>
      <w:r>
        <w:rPr>
          <w:rFonts w:ascii="標楷體" w:eastAsia="標楷體" w:hAnsi="標楷體"/>
          <w:sz w:val="22"/>
          <w:szCs w:val="22"/>
        </w:rPr>
        <w:t>分鐘，其連續上課二節者為</w:t>
      </w:r>
      <w:r>
        <w:rPr>
          <w:rFonts w:ascii="標楷體" w:eastAsia="標楷體" w:hAnsi="標楷體"/>
          <w:sz w:val="22"/>
          <w:szCs w:val="22"/>
        </w:rPr>
        <w:t>90</w:t>
      </w:r>
      <w:r>
        <w:rPr>
          <w:rFonts w:ascii="標楷體" w:eastAsia="標楷體" w:hAnsi="標楷體"/>
          <w:sz w:val="22"/>
          <w:szCs w:val="22"/>
        </w:rPr>
        <w:t>分鐘。</w:t>
      </w:r>
    </w:p>
    <w:sectPr w:rsidR="00194B09">
      <w:pgSz w:w="11906" w:h="16838"/>
      <w:pgMar w:top="1134" w:right="1361" w:bottom="1134" w:left="1361"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E0D" w:rsidRDefault="00CB3E0D">
      <w:r>
        <w:separator/>
      </w:r>
    </w:p>
  </w:endnote>
  <w:endnote w:type="continuationSeparator" w:id="0">
    <w:p w:rsidR="00CB3E0D" w:rsidRDefault="00CB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新細明體Y..">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E0D" w:rsidRDefault="00CB3E0D">
      <w:r>
        <w:rPr>
          <w:color w:val="000000"/>
        </w:rPr>
        <w:separator/>
      </w:r>
    </w:p>
  </w:footnote>
  <w:footnote w:type="continuationSeparator" w:id="0">
    <w:p w:rsidR="00CB3E0D" w:rsidRDefault="00CB3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94B09"/>
    <w:rsid w:val="00194B09"/>
    <w:rsid w:val="00CB3E0D"/>
    <w:rsid w:val="00F372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DaunPenh"/>
        <w:kern w:val="3"/>
        <w:sz w:val="24"/>
        <w:szCs w:val="36"/>
        <w:lang w:val="en-US" w:eastAsia="zh-TW" w:bidi="km-KH"/>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50" w:after="225"/>
    </w:pPr>
    <w:rPr>
      <w:rFonts w:ascii="新細明體" w:hAnsi="新細明體" w:cs="新細明體"/>
      <w:kern w:val="0"/>
    </w:rPr>
  </w:style>
  <w:style w:type="paragraph" w:styleId="a3">
    <w:name w:val="List Paragraph"/>
    <w:basedOn w:val="a"/>
    <w:pPr>
      <w:ind w:left="480"/>
    </w:pPr>
  </w:style>
  <w:style w:type="paragraph" w:customStyle="1" w:styleId="Standard">
    <w:name w:val="Standard"/>
    <w:pPr>
      <w:widowControl w:val="0"/>
      <w:suppressAutoHyphens/>
      <w:textAlignment w:val="baseline"/>
    </w:pPr>
    <w:rPr>
      <w:rFonts w:eastAsia="新細明體, PMingLiU" w:cs="Times New Roman"/>
      <w:szCs w:val="22"/>
      <w:lang w:bidi="ar-SA"/>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rPr>
      <w:rFonts w:ascii="Arial Unicode MS" w:eastAsia="Arial Unicode MS" w:hAnsi="Arial Unicode MS" w:cs="Times New Roman"/>
      <w:kern w:val="0"/>
      <w:sz w:val="20"/>
      <w:szCs w:val="20"/>
      <w:lang w:bidi="ar-SA"/>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lang w:bidi="ar-SA"/>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lang w:bidi="ar-SA"/>
    </w:rPr>
  </w:style>
  <w:style w:type="paragraph" w:styleId="a8">
    <w:name w:val="Balloon Text"/>
    <w:basedOn w:val="a"/>
    <w:rPr>
      <w:rFonts w:ascii="Cambria" w:hAnsi="Cambria"/>
      <w:kern w:val="0"/>
      <w:sz w:val="18"/>
      <w:szCs w:val="18"/>
    </w:rPr>
  </w:style>
  <w:style w:type="character" w:customStyle="1" w:styleId="a9">
    <w:name w:val="註解方塊文字 字元"/>
    <w:basedOn w:val="a0"/>
    <w:rPr>
      <w:rFonts w:ascii="Cambria" w:eastAsia="新細明體" w:hAnsi="Cambria" w:cs="Times New Roman"/>
      <w:kern w:val="0"/>
      <w:sz w:val="18"/>
      <w:szCs w:val="18"/>
      <w:lang w:bidi="ar-SA"/>
    </w:rPr>
  </w:style>
  <w:style w:type="paragraph" w:customStyle="1" w:styleId="Default">
    <w:name w:val="Default"/>
    <w:pPr>
      <w:widowControl w:val="0"/>
      <w:suppressAutoHyphens/>
      <w:autoSpaceDE w:val="0"/>
    </w:pPr>
    <w:rPr>
      <w:rFonts w:ascii="新細明體Y.." w:eastAsia="新細明體Y.." w:hAnsi="新細明體Y.."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DaunPenh"/>
        <w:kern w:val="3"/>
        <w:sz w:val="24"/>
        <w:szCs w:val="36"/>
        <w:lang w:val="en-US" w:eastAsia="zh-TW" w:bidi="km-KH"/>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50" w:after="225"/>
    </w:pPr>
    <w:rPr>
      <w:rFonts w:ascii="新細明體" w:hAnsi="新細明體" w:cs="新細明體"/>
      <w:kern w:val="0"/>
    </w:rPr>
  </w:style>
  <w:style w:type="paragraph" w:styleId="a3">
    <w:name w:val="List Paragraph"/>
    <w:basedOn w:val="a"/>
    <w:pPr>
      <w:ind w:left="480"/>
    </w:pPr>
  </w:style>
  <w:style w:type="paragraph" w:customStyle="1" w:styleId="Standard">
    <w:name w:val="Standard"/>
    <w:pPr>
      <w:widowControl w:val="0"/>
      <w:suppressAutoHyphens/>
      <w:textAlignment w:val="baseline"/>
    </w:pPr>
    <w:rPr>
      <w:rFonts w:eastAsia="新細明體, PMingLiU" w:cs="Times New Roman"/>
      <w:szCs w:val="22"/>
      <w:lang w:bidi="ar-SA"/>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rPr>
      <w:rFonts w:ascii="Arial Unicode MS" w:eastAsia="Arial Unicode MS" w:hAnsi="Arial Unicode MS" w:cs="Times New Roman"/>
      <w:kern w:val="0"/>
      <w:sz w:val="20"/>
      <w:szCs w:val="20"/>
      <w:lang w:bidi="ar-SA"/>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lang w:bidi="ar-SA"/>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lang w:bidi="ar-SA"/>
    </w:rPr>
  </w:style>
  <w:style w:type="paragraph" w:styleId="a8">
    <w:name w:val="Balloon Text"/>
    <w:basedOn w:val="a"/>
    <w:rPr>
      <w:rFonts w:ascii="Cambria" w:hAnsi="Cambria"/>
      <w:kern w:val="0"/>
      <w:sz w:val="18"/>
      <w:szCs w:val="18"/>
    </w:rPr>
  </w:style>
  <w:style w:type="character" w:customStyle="1" w:styleId="a9">
    <w:name w:val="註解方塊文字 字元"/>
    <w:basedOn w:val="a0"/>
    <w:rPr>
      <w:rFonts w:ascii="Cambria" w:eastAsia="新細明體" w:hAnsi="Cambria" w:cs="Times New Roman"/>
      <w:kern w:val="0"/>
      <w:sz w:val="18"/>
      <w:szCs w:val="18"/>
      <w:lang w:bidi="ar-SA"/>
    </w:rPr>
  </w:style>
  <w:style w:type="paragraph" w:customStyle="1" w:styleId="Default">
    <w:name w:val="Default"/>
    <w:pPr>
      <w:widowControl w:val="0"/>
      <w:suppressAutoHyphens/>
      <w:autoSpaceDE w:val="0"/>
    </w:pPr>
    <w:rPr>
      <w:rFonts w:ascii="新細明體Y.." w:eastAsia="新細明體Y.." w:hAnsi="新細明體Y.."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cp:lastPrinted>2023-01-18T03:50:00Z</cp:lastPrinted>
  <dcterms:created xsi:type="dcterms:W3CDTF">2023-11-13T05:59:00Z</dcterms:created>
  <dcterms:modified xsi:type="dcterms:W3CDTF">2023-11-13T05:59:00Z</dcterms:modified>
</cp:coreProperties>
</file>