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313A2" w14:textId="77777777" w:rsidR="0073741A" w:rsidRPr="000C2C4F" w:rsidRDefault="00E8305F" w:rsidP="00523073">
      <w:pPr>
        <w:tabs>
          <w:tab w:val="left" w:pos="2552"/>
        </w:tabs>
        <w:kinsoku w:val="0"/>
        <w:overflowPunct w:val="0"/>
        <w:autoSpaceDE w:val="0"/>
        <w:autoSpaceDN w:val="0"/>
        <w:adjustRightInd w:val="0"/>
        <w:snapToGrid w:val="0"/>
        <w:spacing w:beforeLines="50" w:before="180" w:afterLines="50" w:after="180"/>
        <w:ind w:left="801" w:hangingChars="200" w:hanging="801"/>
        <w:jc w:val="center"/>
        <w:rPr>
          <w:rFonts w:ascii="標楷體" w:eastAsia="標楷體" w:hAnsi="標楷體"/>
          <w:b/>
          <w:bCs/>
          <w:sz w:val="40"/>
          <w:szCs w:val="40"/>
        </w:rPr>
      </w:pPr>
      <w:r w:rsidRPr="000C2C4F">
        <w:rPr>
          <w:rFonts w:ascii="標楷體" w:eastAsia="標楷體" w:hAnsi="標楷體" w:cs="標楷體"/>
          <w:b/>
          <w:bCs/>
          <w:noProof/>
          <w:sz w:val="40"/>
          <w:szCs w:val="40"/>
        </w:rPr>
        <mc:AlternateContent>
          <mc:Choice Requires="wps">
            <w:drawing>
              <wp:anchor distT="0" distB="0" distL="114300" distR="114300" simplePos="0" relativeHeight="251658752" behindDoc="0" locked="0" layoutInCell="1" allowOverlap="1" wp14:anchorId="3C5D630C" wp14:editId="65AD9E3F">
                <wp:simplePos x="0" y="0"/>
                <wp:positionH relativeFrom="column">
                  <wp:posOffset>12476480</wp:posOffset>
                </wp:positionH>
                <wp:positionV relativeFrom="paragraph">
                  <wp:posOffset>-185420</wp:posOffset>
                </wp:positionV>
                <wp:extent cx="1189355" cy="388620"/>
                <wp:effectExtent l="19050" t="19050" r="29845" b="304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388620"/>
                        </a:xfrm>
                        <a:prstGeom prst="rect">
                          <a:avLst/>
                        </a:prstGeom>
                        <a:solidFill>
                          <a:srgbClr val="FFFFFF"/>
                        </a:solidFill>
                        <a:ln w="63500" cmpd="thickThin">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8F35E7B" w14:textId="77777777" w:rsidR="00750F2D" w:rsidRDefault="00750F2D" w:rsidP="00E8305F">
                            <w:pPr>
                              <w:jc w:val="right"/>
                            </w:pPr>
                            <w:r>
                              <w:t>102.01.07</w:t>
                            </w:r>
                            <w:r>
                              <w:rPr>
                                <w:rFonts w:cs="新細明體" w:hint="eastAsia"/>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D630C" id="_x0000_t202" coordsize="21600,21600" o:spt="202" path="m,l,21600r21600,l21600,xe">
                <v:stroke joinstyle="miter"/>
                <v:path gradientshapeok="t" o:connecttype="rect"/>
              </v:shapetype>
              <v:shape id="Text Box 3" o:spid="_x0000_s1026" type="#_x0000_t202" style="position:absolute;left:0;text-align:left;margin-left:982.4pt;margin-top:-14.6pt;width:93.65pt;height:3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" strokecolor="#9bbb59" strokeweight="5pt">
                <v:stroke linestyle="thickThin"/>
                <v:shadow color="#868686"/>
                <v:textbox>
                  <w:txbxContent>
                    <w:p w14:paraId="38F35E7B" w14:textId="77777777" w:rsidR="00750F2D" w:rsidRDefault="00750F2D" w:rsidP="00E8305F">
                      <w:pPr>
                        <w:jc w:val="right"/>
                      </w:pPr>
                      <w:r>
                        <w:t>102.01.07</w:t>
                      </w:r>
                      <w:r>
                        <w:rPr>
                          <w:rFonts w:cs="新細明體" w:hint="eastAsia"/>
                        </w:rPr>
                        <w:t>版</w:t>
                      </w:r>
                    </w:p>
                  </w:txbxContent>
                </v:textbox>
              </v:shape>
            </w:pict>
          </mc:Fallback>
        </mc:AlternateContent>
      </w:r>
      <w:r w:rsidR="00523073" w:rsidRPr="000C2C4F">
        <w:rPr>
          <w:rFonts w:ascii="標楷體" w:eastAsia="標楷體" w:hAnsi="標楷體" w:hint="eastAsia"/>
          <w:b/>
          <w:bCs/>
          <w:sz w:val="40"/>
          <w:szCs w:val="40"/>
        </w:rPr>
        <w:t>公務人員保障法第二十三條、第一百零四條</w:t>
      </w:r>
    </w:p>
    <w:p w14:paraId="4F7AD819" w14:textId="76D9710E" w:rsidR="00E8305F" w:rsidRPr="000C2C4F" w:rsidRDefault="00523073" w:rsidP="00523073">
      <w:pPr>
        <w:tabs>
          <w:tab w:val="left" w:pos="2552"/>
        </w:tabs>
        <w:kinsoku w:val="0"/>
        <w:overflowPunct w:val="0"/>
        <w:autoSpaceDE w:val="0"/>
        <w:autoSpaceDN w:val="0"/>
        <w:adjustRightInd w:val="0"/>
        <w:snapToGrid w:val="0"/>
        <w:spacing w:beforeLines="50" w:before="180" w:afterLines="50" w:after="180"/>
        <w:ind w:left="801" w:hangingChars="200" w:hanging="801"/>
        <w:jc w:val="center"/>
        <w:rPr>
          <w:rFonts w:ascii="標楷體" w:eastAsia="標楷體" w:hAnsi="標楷體"/>
          <w:b/>
          <w:bCs/>
          <w:sz w:val="36"/>
          <w:szCs w:val="40"/>
        </w:rPr>
      </w:pPr>
      <w:r w:rsidRPr="000C2C4F">
        <w:rPr>
          <w:rFonts w:ascii="標楷體" w:eastAsia="標楷體" w:hAnsi="標楷體" w:hint="eastAsia"/>
          <w:b/>
          <w:bCs/>
          <w:sz w:val="40"/>
          <w:szCs w:val="40"/>
        </w:rPr>
        <w:t>修正總說明</w:t>
      </w:r>
    </w:p>
    <w:p w14:paraId="36C127B3" w14:textId="77777777" w:rsidR="005C4B5E" w:rsidRPr="000C2C4F" w:rsidRDefault="005C4B5E" w:rsidP="00B836D3">
      <w:pPr>
        <w:tabs>
          <w:tab w:val="left" w:pos="1560"/>
        </w:tabs>
        <w:kinsoku w:val="0"/>
        <w:overflowPunct w:val="0"/>
        <w:autoSpaceDE w:val="0"/>
        <w:autoSpaceDN w:val="0"/>
        <w:spacing w:line="460" w:lineRule="exact"/>
        <w:ind w:firstLineChars="200" w:firstLine="544"/>
        <w:jc w:val="both"/>
        <w:rPr>
          <w:rFonts w:ascii="標楷體" w:eastAsia="標楷體" w:hAnsi="標楷體" w:cs="標楷體"/>
          <w:sz w:val="28"/>
          <w:szCs w:val="28"/>
        </w:rPr>
      </w:pPr>
      <w:r w:rsidRPr="000C2C4F">
        <w:rPr>
          <w:rFonts w:ascii="標楷體" w:eastAsia="標楷體" w:hAnsi="標楷體" w:cs="標楷體" w:hint="eastAsia"/>
          <w:spacing w:val="-4"/>
          <w:sz w:val="28"/>
          <w:szCs w:val="28"/>
        </w:rPr>
        <w:t>公務人員保障法（以下簡稱本法）於八十五年十月十六日制定公布</w:t>
      </w:r>
      <w:r w:rsidRPr="000C2C4F">
        <w:rPr>
          <w:rFonts w:ascii="標楷體" w:eastAsia="標楷體" w:hAnsi="標楷體" w:cs="標楷體" w:hint="eastAsia"/>
          <w:sz w:val="28"/>
          <w:szCs w:val="28"/>
        </w:rPr>
        <w:t>，復於九十二年五月二十八日修正公布全文一百零四條，</w:t>
      </w:r>
      <w:proofErr w:type="gramStart"/>
      <w:r w:rsidRPr="000C2C4F">
        <w:rPr>
          <w:rFonts w:ascii="標楷體" w:eastAsia="標楷體" w:hAnsi="標楷體" w:cs="標楷體" w:hint="eastAsia"/>
          <w:sz w:val="28"/>
          <w:szCs w:val="28"/>
        </w:rPr>
        <w:t>嗣</w:t>
      </w:r>
      <w:proofErr w:type="gramEnd"/>
      <w:r w:rsidRPr="000C2C4F">
        <w:rPr>
          <w:rFonts w:ascii="標楷體" w:eastAsia="標楷體" w:hAnsi="標楷體" w:cs="標楷體" w:hint="eastAsia"/>
          <w:sz w:val="28"/>
          <w:szCs w:val="28"/>
        </w:rPr>
        <w:t>依立法委員提案於一百零四年十二月二十三日修正第七十六條，刪除有關囑託警察機關送達之規定，再於一百零六年六月十四日因應公務人員人事法規、行政程序法及行政救濟法規之變革，新增五條條文、修正二十七條條文。</w:t>
      </w:r>
    </w:p>
    <w:p w14:paraId="2B1CD818" w14:textId="4F284B78" w:rsidR="00E8305F" w:rsidRPr="000C2C4F" w:rsidRDefault="005C4B5E" w:rsidP="00790E23">
      <w:pPr>
        <w:tabs>
          <w:tab w:val="left" w:pos="1560"/>
        </w:tabs>
        <w:kinsoku w:val="0"/>
        <w:overflowPunct w:val="0"/>
        <w:autoSpaceDE w:val="0"/>
        <w:autoSpaceDN w:val="0"/>
        <w:spacing w:line="460" w:lineRule="exact"/>
        <w:ind w:firstLineChars="200" w:firstLine="560"/>
        <w:jc w:val="both"/>
        <w:rPr>
          <w:rFonts w:ascii="標楷體" w:eastAsia="標楷體" w:hAnsi="標楷體" w:cs="標楷體"/>
          <w:sz w:val="28"/>
          <w:szCs w:val="28"/>
        </w:rPr>
      </w:pPr>
      <w:r w:rsidRPr="000C2C4F">
        <w:rPr>
          <w:rFonts w:ascii="標楷體" w:eastAsia="標楷體" w:hAnsi="標楷體" w:cs="標楷體" w:hint="eastAsia"/>
          <w:sz w:val="28"/>
          <w:szCs w:val="28"/>
        </w:rPr>
        <w:t>有關加班補償制度於本法八十五年制定之初，即訂定於第十四條，</w:t>
      </w:r>
      <w:proofErr w:type="gramStart"/>
      <w:r w:rsidRPr="000C2C4F">
        <w:rPr>
          <w:rFonts w:ascii="標楷體" w:eastAsia="標楷體" w:hAnsi="標楷體" w:cs="標楷體" w:hint="eastAsia"/>
          <w:spacing w:val="-4"/>
          <w:sz w:val="28"/>
          <w:szCs w:val="28"/>
        </w:rPr>
        <w:t>嗣</w:t>
      </w:r>
      <w:proofErr w:type="gramEnd"/>
      <w:r w:rsidRPr="000C2C4F">
        <w:rPr>
          <w:rFonts w:ascii="標楷體" w:eastAsia="標楷體" w:hAnsi="標楷體" w:cs="標楷體" w:hint="eastAsia"/>
          <w:spacing w:val="-4"/>
          <w:sz w:val="28"/>
          <w:szCs w:val="28"/>
        </w:rPr>
        <w:t>於九十二年修正時，調整條次為第二十三條迄今，條文</w:t>
      </w:r>
      <w:proofErr w:type="gramStart"/>
      <w:r w:rsidRPr="000C2C4F">
        <w:rPr>
          <w:rFonts w:ascii="標楷體" w:eastAsia="標楷體" w:hAnsi="標楷體" w:cs="標楷體" w:hint="eastAsia"/>
          <w:spacing w:val="-4"/>
          <w:sz w:val="28"/>
          <w:szCs w:val="28"/>
        </w:rPr>
        <w:t>文字均未變更</w:t>
      </w:r>
      <w:proofErr w:type="gramEnd"/>
      <w:r w:rsidRPr="000C2C4F">
        <w:rPr>
          <w:rFonts w:ascii="標楷體" w:eastAsia="標楷體" w:hAnsi="標楷體" w:cs="標楷體" w:hint="eastAsia"/>
          <w:sz w:val="28"/>
          <w:szCs w:val="28"/>
        </w:rPr>
        <w:t>。茲司法院一百零八年十一月二十九日公布之釋字第七八五號解釋指明，公務員服務法及公務人員</w:t>
      </w:r>
      <w:proofErr w:type="gramStart"/>
      <w:r w:rsidRPr="000C2C4F">
        <w:rPr>
          <w:rFonts w:ascii="標楷體" w:eastAsia="標楷體" w:hAnsi="標楷體" w:cs="標楷體" w:hint="eastAsia"/>
          <w:sz w:val="28"/>
          <w:szCs w:val="28"/>
        </w:rPr>
        <w:t>週</w:t>
      </w:r>
      <w:proofErr w:type="gramEnd"/>
      <w:r w:rsidRPr="000C2C4F">
        <w:rPr>
          <w:rFonts w:ascii="標楷體" w:eastAsia="標楷體" w:hAnsi="標楷體" w:cs="標楷體" w:hint="eastAsia"/>
          <w:sz w:val="28"/>
          <w:szCs w:val="28"/>
        </w:rPr>
        <w:t>休二日實施辦法，並未就業務性質特殊機關實施輪班、輪休制度，設定任何關於其所屬公務人員服勤時數之合理上限、服勤與休假之頻率、服勤日中連續休息最低時數等</w:t>
      </w:r>
      <w:proofErr w:type="gramStart"/>
      <w:r w:rsidRPr="000C2C4F">
        <w:rPr>
          <w:rFonts w:ascii="標楷體" w:eastAsia="標楷體" w:hAnsi="標楷體" w:cs="標楷體" w:hint="eastAsia"/>
          <w:sz w:val="28"/>
          <w:szCs w:val="28"/>
        </w:rPr>
        <w:t>攸</w:t>
      </w:r>
      <w:proofErr w:type="gramEnd"/>
      <w:r w:rsidRPr="000C2C4F">
        <w:rPr>
          <w:rFonts w:ascii="標楷體" w:eastAsia="標楷體" w:hAnsi="標楷體" w:cs="標楷體" w:hint="eastAsia"/>
          <w:sz w:val="28"/>
          <w:szCs w:val="28"/>
        </w:rPr>
        <w:t>關公務人員服公職權及健康權保護要求之框架性規範，不符憲法服公職權及健康權之保護要求。國家對公務人員於法定上班時間所付出之勞務、心力與時間等，依法應給予俸給；公務人員於法定上班時間以外應長官要求執行職務之超勤，</w:t>
      </w:r>
      <w:proofErr w:type="gramStart"/>
      <w:r w:rsidRPr="000C2C4F">
        <w:rPr>
          <w:rFonts w:ascii="標楷體" w:eastAsia="標楷體" w:hAnsi="標楷體" w:cs="標楷體" w:hint="eastAsia"/>
          <w:sz w:val="28"/>
          <w:szCs w:val="28"/>
        </w:rPr>
        <w:t>如其服勤</w:t>
      </w:r>
      <w:proofErr w:type="gramEnd"/>
      <w:r w:rsidRPr="000C2C4F">
        <w:rPr>
          <w:rFonts w:ascii="標楷體" w:eastAsia="標楷體" w:hAnsi="標楷體" w:cs="標楷體" w:hint="eastAsia"/>
          <w:sz w:val="28"/>
          <w:szCs w:val="28"/>
        </w:rPr>
        <w:t>內容與法定上班時間之服勤相同，國家對超勤自應依法給予加班費、補休假等相當之補償。此種屬於給付性措施之法定補償，並非恩給，乃公務人員依法享有之俸給或休假等權益之延伸，應受憲法</w:t>
      </w:r>
      <w:proofErr w:type="gramStart"/>
      <w:r w:rsidRPr="000C2C4F">
        <w:rPr>
          <w:rFonts w:ascii="標楷體" w:eastAsia="標楷體" w:hAnsi="標楷體" w:cs="標楷體" w:hint="eastAsia"/>
          <w:sz w:val="28"/>
          <w:szCs w:val="28"/>
        </w:rPr>
        <w:t>第十八條服公</w:t>
      </w:r>
      <w:proofErr w:type="gramEnd"/>
      <w:r w:rsidRPr="000C2C4F">
        <w:rPr>
          <w:rFonts w:ascii="標楷體" w:eastAsia="標楷體" w:hAnsi="標楷體" w:cs="標楷體" w:hint="eastAsia"/>
          <w:sz w:val="28"/>
          <w:szCs w:val="28"/>
        </w:rPr>
        <w:t>職權之保障。本法第二十三條及其他相關法律，並未就業務性質特殊機關所屬公務人員之服勤時數及超時服勤補償事項，另設必要合理之特別規定，致上開人員之超時服勤，有未獲適當評價與補償之虞，</w:t>
      </w:r>
      <w:proofErr w:type="gramStart"/>
      <w:r w:rsidRPr="000C2C4F">
        <w:rPr>
          <w:rFonts w:ascii="標楷體" w:eastAsia="標楷體" w:hAnsi="標楷體" w:cs="標楷體" w:hint="eastAsia"/>
          <w:sz w:val="28"/>
          <w:szCs w:val="28"/>
        </w:rPr>
        <w:t>影響其服公</w:t>
      </w:r>
      <w:proofErr w:type="gramEnd"/>
      <w:r w:rsidRPr="000C2C4F">
        <w:rPr>
          <w:rFonts w:ascii="標楷體" w:eastAsia="標楷體" w:hAnsi="標楷體" w:cs="標楷體" w:hint="eastAsia"/>
          <w:sz w:val="28"/>
          <w:szCs w:val="28"/>
        </w:rPr>
        <w:t>職權，與憲法第十八條保障人民服公職權之意旨有違，應於解釋公布之日起三年內檢討修正，就業務性質特殊機關所屬公務人員之服勤時數及超時服勤補償事項，依超時服勤時段、服勤內容性質與勤務提供之強度及密度為適當之評價與補償等，訂定必要合理之框架性規範。</w:t>
      </w:r>
      <w:proofErr w:type="gramStart"/>
      <w:r w:rsidRPr="000C2C4F">
        <w:rPr>
          <w:rFonts w:ascii="標楷體" w:eastAsia="標楷體" w:hAnsi="標楷體" w:cs="標楷體" w:hint="eastAsia"/>
          <w:sz w:val="28"/>
          <w:szCs w:val="28"/>
        </w:rPr>
        <w:t>嗣銓敘部依上</w:t>
      </w:r>
      <w:proofErr w:type="gramEnd"/>
      <w:r w:rsidRPr="000C2C4F">
        <w:rPr>
          <w:rFonts w:ascii="標楷體" w:eastAsia="標楷體" w:hAnsi="標楷體" w:cs="標楷體" w:hint="eastAsia"/>
          <w:sz w:val="28"/>
          <w:szCs w:val="28"/>
        </w:rPr>
        <w:t>開解釋意旨辦理公務員服務法</w:t>
      </w:r>
      <w:proofErr w:type="gramStart"/>
      <w:r w:rsidRPr="000C2C4F">
        <w:rPr>
          <w:rFonts w:ascii="標楷體" w:eastAsia="標楷體" w:hAnsi="標楷體" w:cs="標楷體" w:hint="eastAsia"/>
          <w:sz w:val="28"/>
          <w:szCs w:val="28"/>
        </w:rPr>
        <w:t>研</w:t>
      </w:r>
      <w:proofErr w:type="gramEnd"/>
      <w:r w:rsidRPr="000C2C4F">
        <w:rPr>
          <w:rFonts w:ascii="標楷體" w:eastAsia="標楷體" w:hAnsi="標楷體" w:cs="標楷體" w:hint="eastAsia"/>
          <w:sz w:val="28"/>
          <w:szCs w:val="28"/>
        </w:rPr>
        <w:t>修作業，包括修訂公務員之法定辦公時數、延長辦公時數上限、輪班輪休人員連續休息下限</w:t>
      </w:r>
      <w:proofErr w:type="gramStart"/>
      <w:r w:rsidRPr="000C2C4F">
        <w:rPr>
          <w:rFonts w:ascii="標楷體" w:eastAsia="標楷體" w:hAnsi="標楷體" w:cs="標楷體" w:hint="eastAsia"/>
          <w:sz w:val="28"/>
          <w:szCs w:val="28"/>
        </w:rPr>
        <w:t>及勤休頻率</w:t>
      </w:r>
      <w:proofErr w:type="gramEnd"/>
      <w:r w:rsidRPr="000C2C4F">
        <w:rPr>
          <w:rFonts w:ascii="標楷體" w:eastAsia="標楷體" w:hAnsi="標楷體" w:cs="標楷體" w:hint="eastAsia"/>
          <w:sz w:val="28"/>
          <w:szCs w:val="28"/>
        </w:rPr>
        <w:t>等工時規範；公務人員保障暨培訓委員會則就本法第</w:t>
      </w:r>
      <w:r w:rsidRPr="000C2C4F">
        <w:rPr>
          <w:rFonts w:ascii="標楷體" w:eastAsia="標楷體" w:hAnsi="標楷體" w:cs="標楷體" w:hint="eastAsia"/>
          <w:sz w:val="28"/>
          <w:szCs w:val="28"/>
        </w:rPr>
        <w:lastRenderedPageBreak/>
        <w:t>二十三條</w:t>
      </w:r>
      <w:proofErr w:type="gramStart"/>
      <w:r w:rsidRPr="000C2C4F">
        <w:rPr>
          <w:rFonts w:ascii="標楷體" w:eastAsia="標楷體" w:hAnsi="標楷體" w:cs="標楷體" w:hint="eastAsia"/>
          <w:sz w:val="28"/>
          <w:szCs w:val="28"/>
        </w:rPr>
        <w:t>研</w:t>
      </w:r>
      <w:proofErr w:type="gramEnd"/>
      <w:r w:rsidRPr="000C2C4F">
        <w:rPr>
          <w:rFonts w:ascii="標楷體" w:eastAsia="標楷體" w:hAnsi="標楷體" w:cs="標楷體" w:hint="eastAsia"/>
          <w:sz w:val="28"/>
          <w:szCs w:val="28"/>
        </w:rPr>
        <w:t>擬修正</w:t>
      </w:r>
      <w:r w:rsidR="00D151A8" w:rsidRPr="000C2C4F">
        <w:rPr>
          <w:rFonts w:ascii="標楷體" w:eastAsia="標楷體" w:hAnsi="標楷體" w:cs="標楷體" w:hint="eastAsia"/>
          <w:sz w:val="28"/>
          <w:szCs w:val="28"/>
        </w:rPr>
        <w:t>條文</w:t>
      </w:r>
      <w:r w:rsidRPr="000C2C4F">
        <w:rPr>
          <w:rFonts w:ascii="標楷體" w:eastAsia="標楷體" w:hAnsi="標楷體" w:cs="標楷體" w:hint="eastAsia"/>
          <w:sz w:val="28"/>
          <w:szCs w:val="28"/>
        </w:rPr>
        <w:t>，銜接上開公務員服務法修正</w:t>
      </w:r>
      <w:r w:rsidR="00D151A8" w:rsidRPr="000C2C4F">
        <w:rPr>
          <w:rFonts w:ascii="標楷體" w:eastAsia="標楷體" w:hAnsi="標楷體" w:cs="標楷體" w:hint="eastAsia"/>
          <w:sz w:val="28"/>
          <w:szCs w:val="28"/>
        </w:rPr>
        <w:t>條文</w:t>
      </w:r>
      <w:r w:rsidRPr="000C2C4F">
        <w:rPr>
          <w:rFonts w:ascii="標楷體" w:eastAsia="標楷體" w:hAnsi="標楷體" w:cs="標楷體" w:hint="eastAsia"/>
          <w:sz w:val="28"/>
          <w:szCs w:val="28"/>
        </w:rPr>
        <w:t>，就該法規範之法定辦公時數以外仍執行職務者，訂定加班補償規範。</w:t>
      </w:r>
      <w:proofErr w:type="gramStart"/>
      <w:r w:rsidR="006D2CAD" w:rsidRPr="000C2C4F">
        <w:rPr>
          <w:rFonts w:ascii="標楷體" w:eastAsia="標楷體" w:hAnsi="標楷體" w:cs="標楷體" w:hint="eastAsia"/>
          <w:sz w:val="28"/>
          <w:szCs w:val="28"/>
        </w:rPr>
        <w:t>本次計修正</w:t>
      </w:r>
      <w:proofErr w:type="gramEnd"/>
      <w:r w:rsidR="006D2CAD" w:rsidRPr="000C2C4F">
        <w:rPr>
          <w:rFonts w:ascii="標楷體" w:eastAsia="標楷體" w:hAnsi="標楷體" w:cs="標楷體" w:hint="eastAsia"/>
          <w:sz w:val="28"/>
          <w:szCs w:val="28"/>
        </w:rPr>
        <w:t>二條條文，修正重點如下：</w:t>
      </w:r>
    </w:p>
    <w:p w14:paraId="0C9AD0F0" w14:textId="77777777" w:rsidR="00E8305F" w:rsidRPr="000C2C4F" w:rsidRDefault="005C4B5E" w:rsidP="009A474C">
      <w:pPr>
        <w:pStyle w:val="ad"/>
        <w:numPr>
          <w:ilvl w:val="0"/>
          <w:numId w:val="33"/>
        </w:numPr>
        <w:kinsoku w:val="0"/>
        <w:overflowPunct w:val="0"/>
        <w:autoSpaceDE w:val="0"/>
        <w:autoSpaceDN w:val="0"/>
        <w:spacing w:line="460" w:lineRule="exact"/>
        <w:ind w:leftChars="0" w:left="658" w:hanging="658"/>
        <w:jc w:val="both"/>
        <w:rPr>
          <w:rFonts w:ascii="標楷體" w:eastAsia="標楷體" w:hAnsi="標楷體" w:cs="標楷體"/>
          <w:sz w:val="28"/>
          <w:szCs w:val="28"/>
        </w:rPr>
      </w:pPr>
      <w:r w:rsidRPr="000C2C4F">
        <w:rPr>
          <w:rFonts w:ascii="標楷體" w:eastAsia="標楷體" w:hAnsi="標楷體" w:cs="標楷體" w:hint="eastAsia"/>
          <w:sz w:val="28"/>
          <w:szCs w:val="28"/>
        </w:rPr>
        <w:t>修正加班定義及補償方式；增訂實施輪班、輪休制度之業務性質特殊機關公務人員，及一般機關待命執行職務公務人員之加班補償，應予適當評價，並依</w:t>
      </w:r>
      <w:proofErr w:type="gramStart"/>
      <w:r w:rsidRPr="000C2C4F">
        <w:rPr>
          <w:rFonts w:ascii="標楷體" w:eastAsia="標楷體" w:hAnsi="標楷體" w:cs="標楷體" w:hint="eastAsia"/>
          <w:sz w:val="28"/>
          <w:szCs w:val="28"/>
        </w:rPr>
        <w:t>評價之級距</w:t>
      </w:r>
      <w:proofErr w:type="gramEnd"/>
      <w:r w:rsidRPr="000C2C4F">
        <w:rPr>
          <w:rFonts w:ascii="標楷體" w:eastAsia="標楷體" w:hAnsi="標楷體" w:cs="標楷體" w:hint="eastAsia"/>
          <w:sz w:val="28"/>
          <w:szCs w:val="28"/>
        </w:rPr>
        <w:t>及下限訂定換算基準；增訂補休假應以</w:t>
      </w:r>
      <w:proofErr w:type="gramStart"/>
      <w:r w:rsidRPr="000C2C4F">
        <w:rPr>
          <w:rFonts w:ascii="標楷體" w:eastAsia="標楷體" w:hAnsi="標楷體" w:cs="標楷體" w:hint="eastAsia"/>
          <w:sz w:val="28"/>
          <w:szCs w:val="28"/>
        </w:rPr>
        <w:t>休畢為原則</w:t>
      </w:r>
      <w:proofErr w:type="gramEnd"/>
      <w:r w:rsidRPr="000C2C4F">
        <w:rPr>
          <w:rFonts w:ascii="標楷體" w:eastAsia="標楷體" w:hAnsi="標楷體" w:cs="標楷體" w:hint="eastAsia"/>
          <w:sz w:val="28"/>
          <w:szCs w:val="28"/>
        </w:rPr>
        <w:t>，補休假期限上限及遷調後得續行補休規定；增訂加班補償結算機制，使公務人員</w:t>
      </w:r>
      <w:proofErr w:type="gramStart"/>
      <w:r w:rsidRPr="000C2C4F">
        <w:rPr>
          <w:rFonts w:ascii="標楷體" w:eastAsia="標楷體" w:hAnsi="標楷體" w:cs="標楷體" w:hint="eastAsia"/>
          <w:sz w:val="28"/>
          <w:szCs w:val="28"/>
        </w:rPr>
        <w:t>因逾補休</w:t>
      </w:r>
      <w:proofErr w:type="gramEnd"/>
      <w:r w:rsidRPr="000C2C4F">
        <w:rPr>
          <w:rFonts w:ascii="標楷體" w:eastAsia="標楷體" w:hAnsi="標楷體" w:cs="標楷體" w:hint="eastAsia"/>
          <w:sz w:val="28"/>
          <w:szCs w:val="28"/>
        </w:rPr>
        <w:t>期限、離職或亡故，致無法補休假時，</w:t>
      </w:r>
      <w:proofErr w:type="gramStart"/>
      <w:r w:rsidRPr="000C2C4F">
        <w:rPr>
          <w:rFonts w:ascii="標楷體" w:eastAsia="標楷體" w:hAnsi="標楷體" w:cs="標楷體" w:hint="eastAsia"/>
          <w:sz w:val="28"/>
          <w:szCs w:val="28"/>
        </w:rPr>
        <w:t>應計發加班費</w:t>
      </w:r>
      <w:proofErr w:type="gramEnd"/>
      <w:r w:rsidRPr="000C2C4F">
        <w:rPr>
          <w:rFonts w:ascii="標楷體" w:eastAsia="標楷體" w:hAnsi="標楷體" w:cs="標楷體" w:hint="eastAsia"/>
          <w:sz w:val="28"/>
          <w:szCs w:val="28"/>
        </w:rPr>
        <w:t>或獎勵；授權行政院訂定加班補償評價換算</w:t>
      </w:r>
      <w:proofErr w:type="gramStart"/>
      <w:r w:rsidRPr="000C2C4F">
        <w:rPr>
          <w:rFonts w:ascii="標楷體" w:eastAsia="標楷體" w:hAnsi="標楷體" w:cs="標楷體" w:hint="eastAsia"/>
          <w:sz w:val="28"/>
          <w:szCs w:val="28"/>
        </w:rPr>
        <w:t>基準之級距</w:t>
      </w:r>
      <w:proofErr w:type="gramEnd"/>
      <w:r w:rsidRPr="000C2C4F">
        <w:rPr>
          <w:rFonts w:ascii="標楷體" w:eastAsia="標楷體" w:hAnsi="標楷體" w:cs="標楷體" w:hint="eastAsia"/>
          <w:sz w:val="28"/>
          <w:szCs w:val="28"/>
        </w:rPr>
        <w:t>及下限等框架性規範，各主管機關依業務特性，得在行政院所定框架規定範圍內，調整訂定評價換算基準。(修正條文第二十三條)</w:t>
      </w:r>
    </w:p>
    <w:p w14:paraId="2A4E2DDA" w14:textId="77777777" w:rsidR="00E8305F" w:rsidRPr="000C2C4F" w:rsidRDefault="005C4B5E" w:rsidP="009A474C">
      <w:pPr>
        <w:pStyle w:val="ad"/>
        <w:numPr>
          <w:ilvl w:val="0"/>
          <w:numId w:val="33"/>
        </w:numPr>
        <w:kinsoku w:val="0"/>
        <w:overflowPunct w:val="0"/>
        <w:autoSpaceDE w:val="0"/>
        <w:autoSpaceDN w:val="0"/>
        <w:spacing w:line="460" w:lineRule="exact"/>
        <w:ind w:leftChars="0" w:left="644" w:hanging="644"/>
        <w:jc w:val="both"/>
        <w:rPr>
          <w:rFonts w:ascii="標楷體" w:eastAsia="標楷體" w:hAnsi="標楷體" w:cs="標楷體"/>
          <w:sz w:val="28"/>
          <w:szCs w:val="28"/>
        </w:rPr>
      </w:pPr>
      <w:r w:rsidRPr="000C2C4F">
        <w:rPr>
          <w:rFonts w:ascii="標楷體" w:eastAsia="標楷體" w:hAnsi="標楷體" w:cs="標楷體" w:hint="eastAsia"/>
          <w:sz w:val="28"/>
          <w:szCs w:val="28"/>
        </w:rPr>
        <w:t>本法第二十三條修正條文施行日期，由考試院定之。(修正條文第一百零四條)</w:t>
      </w:r>
    </w:p>
    <w:p w14:paraId="1441D38C" w14:textId="77777777" w:rsidR="000057F4" w:rsidRPr="000C2C4F" w:rsidRDefault="00D964C7" w:rsidP="00D964C7">
      <w:pPr>
        <w:widowControl/>
        <w:rPr>
          <w:rFonts w:eastAsia="標楷體"/>
          <w:b/>
          <w:sz w:val="32"/>
          <w:szCs w:val="32"/>
        </w:rPr>
      </w:pPr>
      <w:r w:rsidRPr="000C2C4F">
        <w:rPr>
          <w:rFonts w:eastAsia="標楷體"/>
          <w:b/>
          <w:sz w:val="32"/>
          <w:szCs w:val="32"/>
        </w:rPr>
        <w:t xml:space="preserve"> </w:t>
      </w:r>
    </w:p>
    <w:sectPr w:rsidR="000057F4" w:rsidRPr="000C2C4F" w:rsidSect="000F417F">
      <w:footerReference w:type="even" r:id="rId8"/>
      <w:footerReference w:type="default" r:id="rId9"/>
      <w:pgSz w:w="11907" w:h="16839" w:code="9"/>
      <w:pgMar w:top="1418" w:right="1418" w:bottom="1418" w:left="1701" w:header="794"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64A9E" w14:textId="77777777" w:rsidR="00090ED5" w:rsidRDefault="00090ED5">
      <w:r>
        <w:separator/>
      </w:r>
    </w:p>
  </w:endnote>
  <w:endnote w:type="continuationSeparator" w:id="0">
    <w:p w14:paraId="79724F98" w14:textId="77777777" w:rsidR="00090ED5" w:rsidRDefault="0009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特粗圓體">
    <w:altName w:val="Arial Unicode MS"/>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245793"/>
      <w:docPartObj>
        <w:docPartGallery w:val="Page Numbers (Bottom of Page)"/>
        <w:docPartUnique/>
      </w:docPartObj>
    </w:sdtPr>
    <w:sdtEndPr/>
    <w:sdtContent>
      <w:p w14:paraId="61B08D3B" w14:textId="77777777" w:rsidR="00750F2D" w:rsidRDefault="00750F2D">
        <w:pPr>
          <w:pStyle w:val="a6"/>
          <w:jc w:val="center"/>
        </w:pPr>
        <w:r>
          <w:fldChar w:fldCharType="begin"/>
        </w:r>
        <w:r>
          <w:instrText>PAGE   \* MERGEFORMAT</w:instrText>
        </w:r>
        <w:r>
          <w:fldChar w:fldCharType="separate"/>
        </w:r>
        <w:r w:rsidR="00B836D3" w:rsidRPr="00B836D3">
          <w:rPr>
            <w:noProof/>
            <w:lang w:val="zh-TW"/>
          </w:rPr>
          <w:t>2</w:t>
        </w:r>
        <w:r>
          <w:fldChar w:fldCharType="end"/>
        </w:r>
      </w:p>
    </w:sdtContent>
  </w:sdt>
  <w:p w14:paraId="4D270BD7" w14:textId="77777777" w:rsidR="00750F2D" w:rsidRPr="00C84579" w:rsidRDefault="00750F2D" w:rsidP="00C84579">
    <w:pPr>
      <w:pStyle w:val="a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753312"/>
      <w:docPartObj>
        <w:docPartGallery w:val="Page Numbers (Bottom of Page)"/>
        <w:docPartUnique/>
      </w:docPartObj>
    </w:sdtPr>
    <w:sdtEndPr/>
    <w:sdtContent>
      <w:p w14:paraId="47CB7ADA" w14:textId="77777777" w:rsidR="00750F2D" w:rsidRDefault="00750F2D">
        <w:pPr>
          <w:pStyle w:val="a6"/>
          <w:jc w:val="center"/>
        </w:pPr>
        <w:r>
          <w:fldChar w:fldCharType="begin"/>
        </w:r>
        <w:r>
          <w:instrText>PAGE   \* MERGEFORMAT</w:instrText>
        </w:r>
        <w:r>
          <w:fldChar w:fldCharType="separate"/>
        </w:r>
        <w:r w:rsidR="00B836D3" w:rsidRPr="00B836D3">
          <w:rPr>
            <w:noProof/>
            <w:lang w:val="zh-TW"/>
          </w:rPr>
          <w:t>1</w:t>
        </w:r>
        <w:r>
          <w:fldChar w:fldCharType="end"/>
        </w:r>
      </w:p>
    </w:sdtContent>
  </w:sdt>
  <w:p w14:paraId="6434D9E1" w14:textId="77777777" w:rsidR="00750F2D" w:rsidRPr="008C61FA" w:rsidRDefault="00750F2D" w:rsidP="00C84579">
    <w:pPr>
      <w:pStyle w:val="a6"/>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61F75" w14:textId="77777777" w:rsidR="00090ED5" w:rsidRDefault="00090ED5">
      <w:r>
        <w:separator/>
      </w:r>
    </w:p>
  </w:footnote>
  <w:footnote w:type="continuationSeparator" w:id="0">
    <w:p w14:paraId="6F037B7D" w14:textId="77777777" w:rsidR="00090ED5" w:rsidRDefault="00090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51A40"/>
    <w:multiLevelType w:val="hybridMultilevel"/>
    <w:tmpl w:val="FCD4D81A"/>
    <w:lvl w:ilvl="0" w:tplc="DC449A8A">
      <w:start w:val="1"/>
      <w:numFmt w:val="taiwaneseCountingThousand"/>
      <w:lvlText w:val="%1、"/>
      <w:lvlJc w:val="left"/>
      <w:pPr>
        <w:ind w:left="520" w:hanging="5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6E6C42"/>
    <w:multiLevelType w:val="hybridMultilevel"/>
    <w:tmpl w:val="B1E88BAE"/>
    <w:lvl w:ilvl="0" w:tplc="F5AC7F56">
      <w:start w:val="1"/>
      <w:numFmt w:val="taiwaneseCountingThousand"/>
      <w:lvlText w:val="%1、"/>
      <w:lvlJc w:val="left"/>
      <w:pPr>
        <w:ind w:left="520" w:hanging="5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31343D"/>
    <w:multiLevelType w:val="hybridMultilevel"/>
    <w:tmpl w:val="B1E88BAE"/>
    <w:lvl w:ilvl="0" w:tplc="F5AC7F56">
      <w:start w:val="1"/>
      <w:numFmt w:val="taiwaneseCountingThousand"/>
      <w:lvlText w:val="%1、"/>
      <w:lvlJc w:val="left"/>
      <w:pPr>
        <w:ind w:left="520" w:hanging="5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F531DA"/>
    <w:multiLevelType w:val="hybridMultilevel"/>
    <w:tmpl w:val="99BAF5F8"/>
    <w:lvl w:ilvl="0" w:tplc="370A0C64">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7E399F"/>
    <w:multiLevelType w:val="hybridMultilevel"/>
    <w:tmpl w:val="7856DCEA"/>
    <w:lvl w:ilvl="0" w:tplc="80743F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AE374B"/>
    <w:multiLevelType w:val="hybridMultilevel"/>
    <w:tmpl w:val="5D36664A"/>
    <w:lvl w:ilvl="0" w:tplc="455E9D12">
      <w:start w:val="1"/>
      <w:numFmt w:val="taiwaneseCountingThousand"/>
      <w:lvlText w:val="%1、"/>
      <w:lvlJc w:val="left"/>
      <w:pPr>
        <w:ind w:left="520" w:hanging="5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DA6B98"/>
    <w:multiLevelType w:val="hybridMultilevel"/>
    <w:tmpl w:val="9BD26590"/>
    <w:lvl w:ilvl="0" w:tplc="40D82682">
      <w:start w:val="1"/>
      <w:numFmt w:val="taiwaneseCountingThousand"/>
      <w:suff w:val="nothing"/>
      <w:lvlText w:val="%1、"/>
      <w:lvlJc w:val="left"/>
      <w:pPr>
        <w:ind w:left="774" w:hanging="774"/>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772C36"/>
    <w:multiLevelType w:val="hybridMultilevel"/>
    <w:tmpl w:val="C442B8AA"/>
    <w:lvl w:ilvl="0" w:tplc="FFA2B2CE">
      <w:start w:val="1"/>
      <w:numFmt w:val="taiwaneseCountingThousand"/>
      <w:lvlText w:val="%1、"/>
      <w:lvlJc w:val="left"/>
      <w:pPr>
        <w:ind w:left="516" w:hanging="516"/>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3F6154C"/>
    <w:multiLevelType w:val="hybridMultilevel"/>
    <w:tmpl w:val="B1E88BAE"/>
    <w:lvl w:ilvl="0" w:tplc="F5AC7F56">
      <w:start w:val="1"/>
      <w:numFmt w:val="taiwaneseCountingThousand"/>
      <w:lvlText w:val="%1、"/>
      <w:lvlJc w:val="left"/>
      <w:pPr>
        <w:ind w:left="520" w:hanging="5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53F6E90"/>
    <w:multiLevelType w:val="hybridMultilevel"/>
    <w:tmpl w:val="1E40EF66"/>
    <w:lvl w:ilvl="0" w:tplc="6592FFFC">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1A512C"/>
    <w:multiLevelType w:val="hybridMultilevel"/>
    <w:tmpl w:val="2834AAF4"/>
    <w:lvl w:ilvl="0" w:tplc="DD443BD8">
      <w:start w:val="1"/>
      <w:numFmt w:val="taiwaneseCountingThousand"/>
      <w:lvlText w:val="%1、"/>
      <w:lvlJc w:val="left"/>
      <w:pPr>
        <w:ind w:left="520" w:hanging="5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9E339D"/>
    <w:multiLevelType w:val="hybridMultilevel"/>
    <w:tmpl w:val="B70E0900"/>
    <w:lvl w:ilvl="0" w:tplc="17BCEA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8129C7"/>
    <w:multiLevelType w:val="hybridMultilevel"/>
    <w:tmpl w:val="B1E88BAE"/>
    <w:lvl w:ilvl="0" w:tplc="F5AC7F56">
      <w:start w:val="1"/>
      <w:numFmt w:val="taiwaneseCountingThousand"/>
      <w:lvlText w:val="%1、"/>
      <w:lvlJc w:val="left"/>
      <w:pPr>
        <w:ind w:left="520" w:hanging="5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B880A96"/>
    <w:multiLevelType w:val="hybridMultilevel"/>
    <w:tmpl w:val="588677F8"/>
    <w:lvl w:ilvl="0" w:tplc="7194CB00">
      <w:start w:val="1"/>
      <w:numFmt w:val="taiwaneseCountingThousand"/>
      <w:lvlText w:val="%1、"/>
      <w:lvlJc w:val="left"/>
      <w:pPr>
        <w:ind w:left="520" w:hanging="5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D953B2F"/>
    <w:multiLevelType w:val="hybridMultilevel"/>
    <w:tmpl w:val="7174C7E8"/>
    <w:lvl w:ilvl="0" w:tplc="BBAEAF2A">
      <w:start w:val="1"/>
      <w:numFmt w:val="taiwaneseCountingThousand"/>
      <w:lvlText w:val="%1、"/>
      <w:lvlJc w:val="left"/>
      <w:pPr>
        <w:ind w:left="520" w:hanging="5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377BDC"/>
    <w:multiLevelType w:val="hybridMultilevel"/>
    <w:tmpl w:val="070A65C2"/>
    <w:lvl w:ilvl="0" w:tplc="4B18257A">
      <w:start w:val="1"/>
      <w:numFmt w:val="taiwaneseCountingThousand"/>
      <w:lvlText w:val="%1、"/>
      <w:lvlJc w:val="left"/>
      <w:pPr>
        <w:ind w:left="516" w:hanging="5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034709"/>
    <w:multiLevelType w:val="hybridMultilevel"/>
    <w:tmpl w:val="A346607E"/>
    <w:lvl w:ilvl="0" w:tplc="A7DE6A5C">
      <w:start w:val="1"/>
      <w:numFmt w:val="taiwaneseCountingThousand"/>
      <w:lvlText w:val="%1、"/>
      <w:lvlJc w:val="left"/>
      <w:pPr>
        <w:ind w:left="520" w:hanging="5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29D32AB"/>
    <w:multiLevelType w:val="hybridMultilevel"/>
    <w:tmpl w:val="D35C2D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462907"/>
    <w:multiLevelType w:val="hybridMultilevel"/>
    <w:tmpl w:val="1944AC76"/>
    <w:lvl w:ilvl="0" w:tplc="36585CA8">
      <w:start w:val="1"/>
      <w:numFmt w:val="taiwaneseCountingThousand"/>
      <w:suff w:val="space"/>
      <w:lvlText w:val="%1、"/>
      <w:lvlJc w:val="left"/>
      <w:pPr>
        <w:ind w:left="567" w:hanging="567"/>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15:restartNumberingAfterBreak="0">
    <w:nsid w:val="443D200D"/>
    <w:multiLevelType w:val="hybridMultilevel"/>
    <w:tmpl w:val="32984366"/>
    <w:lvl w:ilvl="0" w:tplc="29424818">
      <w:start w:val="1"/>
      <w:numFmt w:val="taiwaneseCountingThousand"/>
      <w:lvlText w:val="（%1）"/>
      <w:lvlJc w:val="left"/>
      <w:pPr>
        <w:ind w:left="774" w:hanging="77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646DD7"/>
    <w:multiLevelType w:val="hybridMultilevel"/>
    <w:tmpl w:val="34ECB488"/>
    <w:lvl w:ilvl="0" w:tplc="B5D8B050">
      <w:start w:val="1"/>
      <w:numFmt w:val="taiwaneseCountingThousand"/>
      <w:lvlText w:val="%1、"/>
      <w:lvlJc w:val="left"/>
      <w:pPr>
        <w:ind w:left="520" w:hanging="5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9AB60B6"/>
    <w:multiLevelType w:val="hybridMultilevel"/>
    <w:tmpl w:val="850E11C0"/>
    <w:lvl w:ilvl="0" w:tplc="7870C784">
      <w:start w:val="1"/>
      <w:numFmt w:val="taiwaneseCountingThousand"/>
      <w:lvlText w:val="%1、"/>
      <w:lvlJc w:val="left"/>
      <w:pPr>
        <w:ind w:left="520" w:hanging="5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B2D4080"/>
    <w:multiLevelType w:val="hybridMultilevel"/>
    <w:tmpl w:val="588677F8"/>
    <w:lvl w:ilvl="0" w:tplc="7194CB00">
      <w:start w:val="1"/>
      <w:numFmt w:val="taiwaneseCountingThousand"/>
      <w:lvlText w:val="%1、"/>
      <w:lvlJc w:val="left"/>
      <w:pPr>
        <w:ind w:left="520" w:hanging="5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8D1827"/>
    <w:multiLevelType w:val="hybridMultilevel"/>
    <w:tmpl w:val="B678956C"/>
    <w:lvl w:ilvl="0" w:tplc="841CA942">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CFC2A79"/>
    <w:multiLevelType w:val="hybridMultilevel"/>
    <w:tmpl w:val="B6DC8602"/>
    <w:lvl w:ilvl="0" w:tplc="5F26C98C">
      <w:start w:val="1"/>
      <w:numFmt w:val="taiwaneseCountingThousand"/>
      <w:lvlText w:val="%1、"/>
      <w:lvlJc w:val="left"/>
      <w:pPr>
        <w:ind w:left="516" w:hanging="5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FA83408"/>
    <w:multiLevelType w:val="hybridMultilevel"/>
    <w:tmpl w:val="2B4C4732"/>
    <w:lvl w:ilvl="0" w:tplc="8D92BE4E">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CC4DBB"/>
    <w:multiLevelType w:val="hybridMultilevel"/>
    <w:tmpl w:val="34ECB488"/>
    <w:lvl w:ilvl="0" w:tplc="B5D8B050">
      <w:start w:val="1"/>
      <w:numFmt w:val="taiwaneseCountingThousand"/>
      <w:lvlText w:val="%1、"/>
      <w:lvlJc w:val="left"/>
      <w:pPr>
        <w:ind w:left="520" w:hanging="5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1792C05"/>
    <w:multiLevelType w:val="hybridMultilevel"/>
    <w:tmpl w:val="7174C7E8"/>
    <w:lvl w:ilvl="0" w:tplc="BBAEAF2A">
      <w:start w:val="1"/>
      <w:numFmt w:val="taiwaneseCountingThousand"/>
      <w:lvlText w:val="%1、"/>
      <w:lvlJc w:val="left"/>
      <w:pPr>
        <w:ind w:left="520" w:hanging="5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554071D"/>
    <w:multiLevelType w:val="hybridMultilevel"/>
    <w:tmpl w:val="FCD4D81A"/>
    <w:lvl w:ilvl="0" w:tplc="DC449A8A">
      <w:start w:val="1"/>
      <w:numFmt w:val="taiwaneseCountingThousand"/>
      <w:lvlText w:val="%1、"/>
      <w:lvlJc w:val="left"/>
      <w:pPr>
        <w:ind w:left="520" w:hanging="5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D603A0"/>
    <w:multiLevelType w:val="hybridMultilevel"/>
    <w:tmpl w:val="CD0E1E0E"/>
    <w:lvl w:ilvl="0" w:tplc="7870C784">
      <w:start w:val="1"/>
      <w:numFmt w:val="taiwaneseCountingThousand"/>
      <w:lvlText w:val="%1、"/>
      <w:lvlJc w:val="left"/>
      <w:pPr>
        <w:ind w:left="520" w:hanging="5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AC54DC1"/>
    <w:multiLevelType w:val="hybridMultilevel"/>
    <w:tmpl w:val="79D8BA32"/>
    <w:lvl w:ilvl="0" w:tplc="2C28457E">
      <w:start w:val="1"/>
      <w:numFmt w:val="taiwaneseCountingThousand"/>
      <w:lvlText w:val="%1、"/>
      <w:lvlJc w:val="left"/>
      <w:pPr>
        <w:ind w:left="516" w:hanging="5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6EC7C0D"/>
    <w:multiLevelType w:val="hybridMultilevel"/>
    <w:tmpl w:val="7856DCEA"/>
    <w:lvl w:ilvl="0" w:tplc="80743F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F680688"/>
    <w:multiLevelType w:val="hybridMultilevel"/>
    <w:tmpl w:val="FCD4D81A"/>
    <w:lvl w:ilvl="0" w:tplc="DC449A8A">
      <w:start w:val="1"/>
      <w:numFmt w:val="taiwaneseCountingThousand"/>
      <w:lvlText w:val="%1、"/>
      <w:lvlJc w:val="left"/>
      <w:pPr>
        <w:ind w:left="520" w:hanging="5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14"/>
  </w:num>
  <w:num w:numId="3">
    <w:abstractNumId w:val="4"/>
  </w:num>
  <w:num w:numId="4">
    <w:abstractNumId w:val="5"/>
  </w:num>
  <w:num w:numId="5">
    <w:abstractNumId w:val="29"/>
  </w:num>
  <w:num w:numId="6">
    <w:abstractNumId w:val="10"/>
  </w:num>
  <w:num w:numId="7">
    <w:abstractNumId w:val="16"/>
  </w:num>
  <w:num w:numId="8">
    <w:abstractNumId w:val="20"/>
  </w:num>
  <w:num w:numId="9">
    <w:abstractNumId w:val="8"/>
  </w:num>
  <w:num w:numId="10">
    <w:abstractNumId w:val="3"/>
  </w:num>
  <w:num w:numId="11">
    <w:abstractNumId w:val="0"/>
  </w:num>
  <w:num w:numId="12">
    <w:abstractNumId w:val="15"/>
  </w:num>
  <w:num w:numId="13">
    <w:abstractNumId w:val="13"/>
  </w:num>
  <w:num w:numId="14">
    <w:abstractNumId w:val="30"/>
  </w:num>
  <w:num w:numId="15">
    <w:abstractNumId w:val="19"/>
  </w:num>
  <w:num w:numId="16">
    <w:abstractNumId w:val="21"/>
  </w:num>
  <w:num w:numId="17">
    <w:abstractNumId w:val="24"/>
  </w:num>
  <w:num w:numId="18">
    <w:abstractNumId w:val="32"/>
  </w:num>
  <w:num w:numId="19">
    <w:abstractNumId w:val="31"/>
  </w:num>
  <w:num w:numId="20">
    <w:abstractNumId w:val="17"/>
  </w:num>
  <w:num w:numId="21">
    <w:abstractNumId w:val="26"/>
  </w:num>
  <w:num w:numId="22">
    <w:abstractNumId w:val="28"/>
  </w:num>
  <w:num w:numId="23">
    <w:abstractNumId w:val="6"/>
  </w:num>
  <w:num w:numId="24">
    <w:abstractNumId w:val="1"/>
  </w:num>
  <w:num w:numId="25">
    <w:abstractNumId w:val="2"/>
  </w:num>
  <w:num w:numId="26">
    <w:abstractNumId w:val="12"/>
  </w:num>
  <w:num w:numId="27">
    <w:abstractNumId w:val="9"/>
  </w:num>
  <w:num w:numId="28">
    <w:abstractNumId w:val="25"/>
  </w:num>
  <w:num w:numId="29">
    <w:abstractNumId w:val="23"/>
  </w:num>
  <w:num w:numId="30">
    <w:abstractNumId w:val="27"/>
  </w:num>
  <w:num w:numId="31">
    <w:abstractNumId w:val="7"/>
  </w:num>
  <w:num w:numId="32">
    <w:abstractNumId w:val="11"/>
  </w:num>
  <w:num w:numId="33">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evenAndOddHeaders/>
  <w:drawingGridHorizontalSpacing w:val="1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51E"/>
    <w:rsid w:val="00001F38"/>
    <w:rsid w:val="000057F4"/>
    <w:rsid w:val="000070F1"/>
    <w:rsid w:val="00007809"/>
    <w:rsid w:val="00010E17"/>
    <w:rsid w:val="00011CAB"/>
    <w:rsid w:val="00012FAD"/>
    <w:rsid w:val="000134EF"/>
    <w:rsid w:val="00013C5E"/>
    <w:rsid w:val="000146C1"/>
    <w:rsid w:val="000178EB"/>
    <w:rsid w:val="0001798D"/>
    <w:rsid w:val="000241B5"/>
    <w:rsid w:val="00025160"/>
    <w:rsid w:val="00027E33"/>
    <w:rsid w:val="00030DCC"/>
    <w:rsid w:val="00034E8C"/>
    <w:rsid w:val="00040CC6"/>
    <w:rsid w:val="00043B8F"/>
    <w:rsid w:val="00050A26"/>
    <w:rsid w:val="00056CF7"/>
    <w:rsid w:val="00057A15"/>
    <w:rsid w:val="0006202D"/>
    <w:rsid w:val="0006215C"/>
    <w:rsid w:val="00062A7D"/>
    <w:rsid w:val="0006341C"/>
    <w:rsid w:val="000635EE"/>
    <w:rsid w:val="00064CA9"/>
    <w:rsid w:val="00066481"/>
    <w:rsid w:val="00066CF0"/>
    <w:rsid w:val="000678DC"/>
    <w:rsid w:val="00073904"/>
    <w:rsid w:val="000741AC"/>
    <w:rsid w:val="00075DBB"/>
    <w:rsid w:val="00076CFB"/>
    <w:rsid w:val="0008122A"/>
    <w:rsid w:val="00082F11"/>
    <w:rsid w:val="00083A0F"/>
    <w:rsid w:val="0008796F"/>
    <w:rsid w:val="00090ED5"/>
    <w:rsid w:val="00092CBC"/>
    <w:rsid w:val="00093F9A"/>
    <w:rsid w:val="00095933"/>
    <w:rsid w:val="000A1762"/>
    <w:rsid w:val="000A3A69"/>
    <w:rsid w:val="000A4A17"/>
    <w:rsid w:val="000A4DC5"/>
    <w:rsid w:val="000A4E4F"/>
    <w:rsid w:val="000A5AA5"/>
    <w:rsid w:val="000A644A"/>
    <w:rsid w:val="000B11B0"/>
    <w:rsid w:val="000B31D4"/>
    <w:rsid w:val="000B348A"/>
    <w:rsid w:val="000B438A"/>
    <w:rsid w:val="000B460A"/>
    <w:rsid w:val="000B5DD0"/>
    <w:rsid w:val="000B6388"/>
    <w:rsid w:val="000C0AAC"/>
    <w:rsid w:val="000C2A0F"/>
    <w:rsid w:val="000C2C4F"/>
    <w:rsid w:val="000C4FBC"/>
    <w:rsid w:val="000C57D8"/>
    <w:rsid w:val="000C5A7B"/>
    <w:rsid w:val="000C69DB"/>
    <w:rsid w:val="000C7CD6"/>
    <w:rsid w:val="000D35A5"/>
    <w:rsid w:val="000D4EF2"/>
    <w:rsid w:val="000D59FC"/>
    <w:rsid w:val="000D5C81"/>
    <w:rsid w:val="000E136D"/>
    <w:rsid w:val="000E17BC"/>
    <w:rsid w:val="000E4665"/>
    <w:rsid w:val="000F02ED"/>
    <w:rsid w:val="000F1438"/>
    <w:rsid w:val="000F3C1C"/>
    <w:rsid w:val="000F417F"/>
    <w:rsid w:val="000F41AA"/>
    <w:rsid w:val="00100B77"/>
    <w:rsid w:val="00102854"/>
    <w:rsid w:val="00104313"/>
    <w:rsid w:val="0010529C"/>
    <w:rsid w:val="0010599D"/>
    <w:rsid w:val="00105A69"/>
    <w:rsid w:val="00107167"/>
    <w:rsid w:val="00107D3E"/>
    <w:rsid w:val="0011017E"/>
    <w:rsid w:val="001144EA"/>
    <w:rsid w:val="00114D88"/>
    <w:rsid w:val="001151F4"/>
    <w:rsid w:val="001152AF"/>
    <w:rsid w:val="001167A4"/>
    <w:rsid w:val="00121236"/>
    <w:rsid w:val="00121415"/>
    <w:rsid w:val="00121464"/>
    <w:rsid w:val="00121AC0"/>
    <w:rsid w:val="001246C1"/>
    <w:rsid w:val="00126739"/>
    <w:rsid w:val="0012688F"/>
    <w:rsid w:val="00126A95"/>
    <w:rsid w:val="001273D3"/>
    <w:rsid w:val="0013127D"/>
    <w:rsid w:val="001313F5"/>
    <w:rsid w:val="00131CC1"/>
    <w:rsid w:val="0013270A"/>
    <w:rsid w:val="001365EB"/>
    <w:rsid w:val="00137DEC"/>
    <w:rsid w:val="001423EE"/>
    <w:rsid w:val="00142EA8"/>
    <w:rsid w:val="00146CF8"/>
    <w:rsid w:val="0014714A"/>
    <w:rsid w:val="001475CE"/>
    <w:rsid w:val="001537BA"/>
    <w:rsid w:val="00153A92"/>
    <w:rsid w:val="0015772D"/>
    <w:rsid w:val="00157CC2"/>
    <w:rsid w:val="00160C23"/>
    <w:rsid w:val="001629CF"/>
    <w:rsid w:val="00162D34"/>
    <w:rsid w:val="00163CE8"/>
    <w:rsid w:val="001731D9"/>
    <w:rsid w:val="00175CFC"/>
    <w:rsid w:val="00176846"/>
    <w:rsid w:val="00180E3B"/>
    <w:rsid w:val="0018399D"/>
    <w:rsid w:val="00186381"/>
    <w:rsid w:val="00194CD2"/>
    <w:rsid w:val="0019649F"/>
    <w:rsid w:val="001A034C"/>
    <w:rsid w:val="001A0999"/>
    <w:rsid w:val="001A3781"/>
    <w:rsid w:val="001A4D7F"/>
    <w:rsid w:val="001A51D6"/>
    <w:rsid w:val="001A5361"/>
    <w:rsid w:val="001A6D6D"/>
    <w:rsid w:val="001A6F29"/>
    <w:rsid w:val="001B3CA0"/>
    <w:rsid w:val="001B598D"/>
    <w:rsid w:val="001B6F8F"/>
    <w:rsid w:val="001C17C1"/>
    <w:rsid w:val="001C1AE9"/>
    <w:rsid w:val="001C4EEA"/>
    <w:rsid w:val="001C4F60"/>
    <w:rsid w:val="001C61F4"/>
    <w:rsid w:val="001C6F8D"/>
    <w:rsid w:val="001D0DF3"/>
    <w:rsid w:val="001D27CA"/>
    <w:rsid w:val="001D6963"/>
    <w:rsid w:val="001D6B17"/>
    <w:rsid w:val="001E314D"/>
    <w:rsid w:val="001E4212"/>
    <w:rsid w:val="001E503D"/>
    <w:rsid w:val="001E573D"/>
    <w:rsid w:val="001E74F0"/>
    <w:rsid w:val="001F34F1"/>
    <w:rsid w:val="001F7955"/>
    <w:rsid w:val="00203594"/>
    <w:rsid w:val="00205949"/>
    <w:rsid w:val="00207312"/>
    <w:rsid w:val="00207481"/>
    <w:rsid w:val="00211866"/>
    <w:rsid w:val="00215FD1"/>
    <w:rsid w:val="00220D96"/>
    <w:rsid w:val="00221160"/>
    <w:rsid w:val="00221B99"/>
    <w:rsid w:val="00222E64"/>
    <w:rsid w:val="0022797A"/>
    <w:rsid w:val="00231D75"/>
    <w:rsid w:val="002347AC"/>
    <w:rsid w:val="002350DC"/>
    <w:rsid w:val="00243C85"/>
    <w:rsid w:val="002444D8"/>
    <w:rsid w:val="00245CB0"/>
    <w:rsid w:val="00246525"/>
    <w:rsid w:val="00251742"/>
    <w:rsid w:val="0025556E"/>
    <w:rsid w:val="00261398"/>
    <w:rsid w:val="00266E18"/>
    <w:rsid w:val="0028537E"/>
    <w:rsid w:val="00285398"/>
    <w:rsid w:val="00286304"/>
    <w:rsid w:val="00290C8F"/>
    <w:rsid w:val="002941A3"/>
    <w:rsid w:val="00297120"/>
    <w:rsid w:val="002A189A"/>
    <w:rsid w:val="002B28D7"/>
    <w:rsid w:val="002B3B5F"/>
    <w:rsid w:val="002B4DEF"/>
    <w:rsid w:val="002B76BF"/>
    <w:rsid w:val="002C081C"/>
    <w:rsid w:val="002C0E26"/>
    <w:rsid w:val="002C10DC"/>
    <w:rsid w:val="002C2654"/>
    <w:rsid w:val="002C2ECC"/>
    <w:rsid w:val="002C5A88"/>
    <w:rsid w:val="002D22AC"/>
    <w:rsid w:val="002D41E9"/>
    <w:rsid w:val="002E3022"/>
    <w:rsid w:val="002E3351"/>
    <w:rsid w:val="002E598F"/>
    <w:rsid w:val="002E612A"/>
    <w:rsid w:val="002E6185"/>
    <w:rsid w:val="002E667D"/>
    <w:rsid w:val="002F0614"/>
    <w:rsid w:val="002F5216"/>
    <w:rsid w:val="002F5F78"/>
    <w:rsid w:val="002F78FA"/>
    <w:rsid w:val="00300D37"/>
    <w:rsid w:val="003013B4"/>
    <w:rsid w:val="003014A3"/>
    <w:rsid w:val="00303CE7"/>
    <w:rsid w:val="00304E12"/>
    <w:rsid w:val="00305C8C"/>
    <w:rsid w:val="0030651E"/>
    <w:rsid w:val="003071D9"/>
    <w:rsid w:val="00310433"/>
    <w:rsid w:val="003119E3"/>
    <w:rsid w:val="003172CE"/>
    <w:rsid w:val="00317567"/>
    <w:rsid w:val="00317D44"/>
    <w:rsid w:val="00320362"/>
    <w:rsid w:val="00321598"/>
    <w:rsid w:val="00321E39"/>
    <w:rsid w:val="0032413D"/>
    <w:rsid w:val="003271C1"/>
    <w:rsid w:val="0033474C"/>
    <w:rsid w:val="00335960"/>
    <w:rsid w:val="00341AC8"/>
    <w:rsid w:val="00344AF2"/>
    <w:rsid w:val="00344AF4"/>
    <w:rsid w:val="00346BCB"/>
    <w:rsid w:val="003514AC"/>
    <w:rsid w:val="00356D52"/>
    <w:rsid w:val="00360D6B"/>
    <w:rsid w:val="00361F94"/>
    <w:rsid w:val="003627D7"/>
    <w:rsid w:val="0036287A"/>
    <w:rsid w:val="0036316F"/>
    <w:rsid w:val="00367184"/>
    <w:rsid w:val="0037099E"/>
    <w:rsid w:val="00371693"/>
    <w:rsid w:val="00371935"/>
    <w:rsid w:val="0037449D"/>
    <w:rsid w:val="003747BB"/>
    <w:rsid w:val="00375B27"/>
    <w:rsid w:val="003770F2"/>
    <w:rsid w:val="0038688F"/>
    <w:rsid w:val="00391C6D"/>
    <w:rsid w:val="00392788"/>
    <w:rsid w:val="00393910"/>
    <w:rsid w:val="003952FD"/>
    <w:rsid w:val="00397DD1"/>
    <w:rsid w:val="003A0DD2"/>
    <w:rsid w:val="003A3362"/>
    <w:rsid w:val="003A35D4"/>
    <w:rsid w:val="003A3EDB"/>
    <w:rsid w:val="003A4BE3"/>
    <w:rsid w:val="003A571B"/>
    <w:rsid w:val="003A68C0"/>
    <w:rsid w:val="003B3050"/>
    <w:rsid w:val="003B3ECB"/>
    <w:rsid w:val="003B4024"/>
    <w:rsid w:val="003B41A1"/>
    <w:rsid w:val="003B4A29"/>
    <w:rsid w:val="003B5219"/>
    <w:rsid w:val="003B5915"/>
    <w:rsid w:val="003B686C"/>
    <w:rsid w:val="003B7122"/>
    <w:rsid w:val="003C142D"/>
    <w:rsid w:val="003C794E"/>
    <w:rsid w:val="003D1E02"/>
    <w:rsid w:val="003D2702"/>
    <w:rsid w:val="003D3705"/>
    <w:rsid w:val="003D37C8"/>
    <w:rsid w:val="003D690F"/>
    <w:rsid w:val="003E0338"/>
    <w:rsid w:val="003E0D19"/>
    <w:rsid w:val="003F2F7E"/>
    <w:rsid w:val="003F52E9"/>
    <w:rsid w:val="003F64F4"/>
    <w:rsid w:val="00411D00"/>
    <w:rsid w:val="00411E8F"/>
    <w:rsid w:val="004129EF"/>
    <w:rsid w:val="00414DCC"/>
    <w:rsid w:val="0041512D"/>
    <w:rsid w:val="00416253"/>
    <w:rsid w:val="0041749F"/>
    <w:rsid w:val="00426CC5"/>
    <w:rsid w:val="00426E63"/>
    <w:rsid w:val="00427289"/>
    <w:rsid w:val="00431C45"/>
    <w:rsid w:val="00431DE9"/>
    <w:rsid w:val="00441138"/>
    <w:rsid w:val="00444B01"/>
    <w:rsid w:val="004470DA"/>
    <w:rsid w:val="00447839"/>
    <w:rsid w:val="00450ECE"/>
    <w:rsid w:val="00453AB7"/>
    <w:rsid w:val="004540F3"/>
    <w:rsid w:val="0045467E"/>
    <w:rsid w:val="00455452"/>
    <w:rsid w:val="004569ED"/>
    <w:rsid w:val="00456ABD"/>
    <w:rsid w:val="004603B2"/>
    <w:rsid w:val="00461FAF"/>
    <w:rsid w:val="00462EE7"/>
    <w:rsid w:val="00465189"/>
    <w:rsid w:val="004718A0"/>
    <w:rsid w:val="00472783"/>
    <w:rsid w:val="00476CE6"/>
    <w:rsid w:val="00482802"/>
    <w:rsid w:val="0048451C"/>
    <w:rsid w:val="00484A28"/>
    <w:rsid w:val="00485695"/>
    <w:rsid w:val="0048606F"/>
    <w:rsid w:val="0048625C"/>
    <w:rsid w:val="00492498"/>
    <w:rsid w:val="00493E29"/>
    <w:rsid w:val="00497C64"/>
    <w:rsid w:val="004A04CF"/>
    <w:rsid w:val="004A13B1"/>
    <w:rsid w:val="004A1EE8"/>
    <w:rsid w:val="004A6349"/>
    <w:rsid w:val="004B12BC"/>
    <w:rsid w:val="004B1EF2"/>
    <w:rsid w:val="004B3A33"/>
    <w:rsid w:val="004B502E"/>
    <w:rsid w:val="004B5EE0"/>
    <w:rsid w:val="004B6633"/>
    <w:rsid w:val="004C09F7"/>
    <w:rsid w:val="004C0FF1"/>
    <w:rsid w:val="004C6F7F"/>
    <w:rsid w:val="004D03B4"/>
    <w:rsid w:val="004D3BF5"/>
    <w:rsid w:val="004D429D"/>
    <w:rsid w:val="004D4EAE"/>
    <w:rsid w:val="004D55D7"/>
    <w:rsid w:val="004D6C59"/>
    <w:rsid w:val="004E3E2C"/>
    <w:rsid w:val="004E405E"/>
    <w:rsid w:val="004E4B08"/>
    <w:rsid w:val="004E6D0B"/>
    <w:rsid w:val="004E7508"/>
    <w:rsid w:val="004E7C81"/>
    <w:rsid w:val="004F0F33"/>
    <w:rsid w:val="004F2AF0"/>
    <w:rsid w:val="004F32AD"/>
    <w:rsid w:val="004F3F01"/>
    <w:rsid w:val="004F68AF"/>
    <w:rsid w:val="004F781E"/>
    <w:rsid w:val="00500E53"/>
    <w:rsid w:val="00500FA2"/>
    <w:rsid w:val="005018E9"/>
    <w:rsid w:val="00504414"/>
    <w:rsid w:val="0050651E"/>
    <w:rsid w:val="005072AF"/>
    <w:rsid w:val="005074CF"/>
    <w:rsid w:val="0050781A"/>
    <w:rsid w:val="00512065"/>
    <w:rsid w:val="005120F1"/>
    <w:rsid w:val="005172ED"/>
    <w:rsid w:val="00523073"/>
    <w:rsid w:val="00523081"/>
    <w:rsid w:val="00534223"/>
    <w:rsid w:val="00540D78"/>
    <w:rsid w:val="0054381F"/>
    <w:rsid w:val="00544653"/>
    <w:rsid w:val="00546792"/>
    <w:rsid w:val="005502FF"/>
    <w:rsid w:val="00553220"/>
    <w:rsid w:val="0056152E"/>
    <w:rsid w:val="0056160D"/>
    <w:rsid w:val="005624FE"/>
    <w:rsid w:val="00562BD4"/>
    <w:rsid w:val="005631B3"/>
    <w:rsid w:val="00565BAA"/>
    <w:rsid w:val="00567323"/>
    <w:rsid w:val="00570A1C"/>
    <w:rsid w:val="00572F77"/>
    <w:rsid w:val="0057495D"/>
    <w:rsid w:val="00576BAE"/>
    <w:rsid w:val="00576FD3"/>
    <w:rsid w:val="00577687"/>
    <w:rsid w:val="005811FC"/>
    <w:rsid w:val="00581A7F"/>
    <w:rsid w:val="00592C6B"/>
    <w:rsid w:val="00592DC5"/>
    <w:rsid w:val="005959EF"/>
    <w:rsid w:val="005A3840"/>
    <w:rsid w:val="005B27C7"/>
    <w:rsid w:val="005B344A"/>
    <w:rsid w:val="005B3F14"/>
    <w:rsid w:val="005B494C"/>
    <w:rsid w:val="005B768C"/>
    <w:rsid w:val="005C3B13"/>
    <w:rsid w:val="005C4B5E"/>
    <w:rsid w:val="005C4C8C"/>
    <w:rsid w:val="005C6F49"/>
    <w:rsid w:val="005D04F8"/>
    <w:rsid w:val="005D2AA5"/>
    <w:rsid w:val="005D2B82"/>
    <w:rsid w:val="005D3B75"/>
    <w:rsid w:val="005D7DC5"/>
    <w:rsid w:val="005E115B"/>
    <w:rsid w:val="005F0B88"/>
    <w:rsid w:val="005F1092"/>
    <w:rsid w:val="005F172C"/>
    <w:rsid w:val="005F2D39"/>
    <w:rsid w:val="005F5AE9"/>
    <w:rsid w:val="006006CD"/>
    <w:rsid w:val="00602EC6"/>
    <w:rsid w:val="006046EA"/>
    <w:rsid w:val="006065AB"/>
    <w:rsid w:val="006103BC"/>
    <w:rsid w:val="00610950"/>
    <w:rsid w:val="0061419F"/>
    <w:rsid w:val="006169EC"/>
    <w:rsid w:val="00622073"/>
    <w:rsid w:val="006229A5"/>
    <w:rsid w:val="006252C8"/>
    <w:rsid w:val="00625DDB"/>
    <w:rsid w:val="00631E8D"/>
    <w:rsid w:val="00632D2C"/>
    <w:rsid w:val="00633DE9"/>
    <w:rsid w:val="0063501D"/>
    <w:rsid w:val="00640104"/>
    <w:rsid w:val="00641465"/>
    <w:rsid w:val="0064276C"/>
    <w:rsid w:val="00643969"/>
    <w:rsid w:val="006446FE"/>
    <w:rsid w:val="006450C9"/>
    <w:rsid w:val="006457BF"/>
    <w:rsid w:val="00647BC8"/>
    <w:rsid w:val="00653620"/>
    <w:rsid w:val="00655781"/>
    <w:rsid w:val="00656DAB"/>
    <w:rsid w:val="00657964"/>
    <w:rsid w:val="006621E8"/>
    <w:rsid w:val="00664135"/>
    <w:rsid w:val="006661B6"/>
    <w:rsid w:val="00667DFF"/>
    <w:rsid w:val="00673462"/>
    <w:rsid w:val="0068094E"/>
    <w:rsid w:val="00684A62"/>
    <w:rsid w:val="00691917"/>
    <w:rsid w:val="00692F53"/>
    <w:rsid w:val="00695F0E"/>
    <w:rsid w:val="0069680E"/>
    <w:rsid w:val="006A6D1B"/>
    <w:rsid w:val="006A751C"/>
    <w:rsid w:val="006B010E"/>
    <w:rsid w:val="006B09A3"/>
    <w:rsid w:val="006B202C"/>
    <w:rsid w:val="006B2E3F"/>
    <w:rsid w:val="006B3C28"/>
    <w:rsid w:val="006B4152"/>
    <w:rsid w:val="006B49E4"/>
    <w:rsid w:val="006B5151"/>
    <w:rsid w:val="006B5230"/>
    <w:rsid w:val="006B5A0C"/>
    <w:rsid w:val="006C3084"/>
    <w:rsid w:val="006C57CC"/>
    <w:rsid w:val="006C6E47"/>
    <w:rsid w:val="006D2BD4"/>
    <w:rsid w:val="006D2CAD"/>
    <w:rsid w:val="006D7B0F"/>
    <w:rsid w:val="006E024C"/>
    <w:rsid w:val="006E3564"/>
    <w:rsid w:val="006E7F8D"/>
    <w:rsid w:val="006F11A5"/>
    <w:rsid w:val="006F24F7"/>
    <w:rsid w:val="00701552"/>
    <w:rsid w:val="00701FB9"/>
    <w:rsid w:val="00703928"/>
    <w:rsid w:val="007042AA"/>
    <w:rsid w:val="00706EF4"/>
    <w:rsid w:val="007073E0"/>
    <w:rsid w:val="00710F0B"/>
    <w:rsid w:val="00711884"/>
    <w:rsid w:val="00711B45"/>
    <w:rsid w:val="00720082"/>
    <w:rsid w:val="007224FC"/>
    <w:rsid w:val="00722687"/>
    <w:rsid w:val="00724EAC"/>
    <w:rsid w:val="00730564"/>
    <w:rsid w:val="00730EF3"/>
    <w:rsid w:val="00732BC1"/>
    <w:rsid w:val="00733C25"/>
    <w:rsid w:val="00736745"/>
    <w:rsid w:val="0073741A"/>
    <w:rsid w:val="00740EC8"/>
    <w:rsid w:val="0074791C"/>
    <w:rsid w:val="00750F2D"/>
    <w:rsid w:val="007512B4"/>
    <w:rsid w:val="00751952"/>
    <w:rsid w:val="00754A61"/>
    <w:rsid w:val="00754B1A"/>
    <w:rsid w:val="00755DD8"/>
    <w:rsid w:val="00764533"/>
    <w:rsid w:val="007714F2"/>
    <w:rsid w:val="0077384A"/>
    <w:rsid w:val="0077790F"/>
    <w:rsid w:val="007813C5"/>
    <w:rsid w:val="00781611"/>
    <w:rsid w:val="0078636F"/>
    <w:rsid w:val="00790E23"/>
    <w:rsid w:val="007933F7"/>
    <w:rsid w:val="007A1526"/>
    <w:rsid w:val="007A1EF2"/>
    <w:rsid w:val="007A307E"/>
    <w:rsid w:val="007A341D"/>
    <w:rsid w:val="007A422E"/>
    <w:rsid w:val="007A4D62"/>
    <w:rsid w:val="007A705F"/>
    <w:rsid w:val="007B222E"/>
    <w:rsid w:val="007B44D2"/>
    <w:rsid w:val="007B6931"/>
    <w:rsid w:val="007B70AE"/>
    <w:rsid w:val="007C356B"/>
    <w:rsid w:val="007C4709"/>
    <w:rsid w:val="007C7B23"/>
    <w:rsid w:val="007D6036"/>
    <w:rsid w:val="007D71CD"/>
    <w:rsid w:val="007E02CA"/>
    <w:rsid w:val="007E2357"/>
    <w:rsid w:val="007E388D"/>
    <w:rsid w:val="007F2A7D"/>
    <w:rsid w:val="007F2B6C"/>
    <w:rsid w:val="007F2E97"/>
    <w:rsid w:val="007F740B"/>
    <w:rsid w:val="00800AC2"/>
    <w:rsid w:val="008010B2"/>
    <w:rsid w:val="00801EC3"/>
    <w:rsid w:val="00803083"/>
    <w:rsid w:val="0080345E"/>
    <w:rsid w:val="00803E4F"/>
    <w:rsid w:val="00805AC3"/>
    <w:rsid w:val="00815F9A"/>
    <w:rsid w:val="00816437"/>
    <w:rsid w:val="008176D5"/>
    <w:rsid w:val="00820E4E"/>
    <w:rsid w:val="00821794"/>
    <w:rsid w:val="00821917"/>
    <w:rsid w:val="00823CB9"/>
    <w:rsid w:val="00824AE0"/>
    <w:rsid w:val="0084161E"/>
    <w:rsid w:val="008456CC"/>
    <w:rsid w:val="00846420"/>
    <w:rsid w:val="00847E17"/>
    <w:rsid w:val="0085134D"/>
    <w:rsid w:val="00852606"/>
    <w:rsid w:val="008527CE"/>
    <w:rsid w:val="00854D49"/>
    <w:rsid w:val="00857730"/>
    <w:rsid w:val="008603E3"/>
    <w:rsid w:val="00860EDE"/>
    <w:rsid w:val="00862C01"/>
    <w:rsid w:val="008630D9"/>
    <w:rsid w:val="00864BA2"/>
    <w:rsid w:val="0086507C"/>
    <w:rsid w:val="00865683"/>
    <w:rsid w:val="00865BF5"/>
    <w:rsid w:val="00866E5F"/>
    <w:rsid w:val="00870504"/>
    <w:rsid w:val="0087170F"/>
    <w:rsid w:val="00876591"/>
    <w:rsid w:val="00880847"/>
    <w:rsid w:val="00880D7D"/>
    <w:rsid w:val="00882ED5"/>
    <w:rsid w:val="0088568E"/>
    <w:rsid w:val="008932CE"/>
    <w:rsid w:val="00893E0A"/>
    <w:rsid w:val="008960CA"/>
    <w:rsid w:val="008A0B44"/>
    <w:rsid w:val="008A411E"/>
    <w:rsid w:val="008A4CDB"/>
    <w:rsid w:val="008A6C44"/>
    <w:rsid w:val="008B02B7"/>
    <w:rsid w:val="008B3ED5"/>
    <w:rsid w:val="008B51D1"/>
    <w:rsid w:val="008B706F"/>
    <w:rsid w:val="008B78E7"/>
    <w:rsid w:val="008C00E9"/>
    <w:rsid w:val="008C0EED"/>
    <w:rsid w:val="008C1193"/>
    <w:rsid w:val="008C28B4"/>
    <w:rsid w:val="008C3CE3"/>
    <w:rsid w:val="008C4851"/>
    <w:rsid w:val="008C61FA"/>
    <w:rsid w:val="008C6ADA"/>
    <w:rsid w:val="008D0812"/>
    <w:rsid w:val="008D1ECD"/>
    <w:rsid w:val="008D263B"/>
    <w:rsid w:val="008D5142"/>
    <w:rsid w:val="008D6B01"/>
    <w:rsid w:val="008D6EA8"/>
    <w:rsid w:val="008D7D17"/>
    <w:rsid w:val="008E2904"/>
    <w:rsid w:val="008E3C11"/>
    <w:rsid w:val="008E3ECE"/>
    <w:rsid w:val="008E6380"/>
    <w:rsid w:val="008E6B12"/>
    <w:rsid w:val="008E6F7A"/>
    <w:rsid w:val="008E711F"/>
    <w:rsid w:val="008E7986"/>
    <w:rsid w:val="008E7987"/>
    <w:rsid w:val="008E7DAD"/>
    <w:rsid w:val="008F5912"/>
    <w:rsid w:val="008F6BF6"/>
    <w:rsid w:val="008F71D8"/>
    <w:rsid w:val="008F72A6"/>
    <w:rsid w:val="00901ACD"/>
    <w:rsid w:val="009050B4"/>
    <w:rsid w:val="00914B8F"/>
    <w:rsid w:val="00920964"/>
    <w:rsid w:val="00921A35"/>
    <w:rsid w:val="00926150"/>
    <w:rsid w:val="009270D8"/>
    <w:rsid w:val="009273EB"/>
    <w:rsid w:val="0093032C"/>
    <w:rsid w:val="0093128B"/>
    <w:rsid w:val="00935F38"/>
    <w:rsid w:val="009417A0"/>
    <w:rsid w:val="00941FE7"/>
    <w:rsid w:val="00942184"/>
    <w:rsid w:val="00944432"/>
    <w:rsid w:val="00945936"/>
    <w:rsid w:val="009471B9"/>
    <w:rsid w:val="0095291B"/>
    <w:rsid w:val="00963F97"/>
    <w:rsid w:val="00967175"/>
    <w:rsid w:val="00967462"/>
    <w:rsid w:val="009708E9"/>
    <w:rsid w:val="00970F19"/>
    <w:rsid w:val="009736BB"/>
    <w:rsid w:val="0097497B"/>
    <w:rsid w:val="00974ABF"/>
    <w:rsid w:val="00974AD5"/>
    <w:rsid w:val="0098209F"/>
    <w:rsid w:val="00982942"/>
    <w:rsid w:val="00984542"/>
    <w:rsid w:val="00985772"/>
    <w:rsid w:val="00986315"/>
    <w:rsid w:val="00987137"/>
    <w:rsid w:val="00992470"/>
    <w:rsid w:val="0099516E"/>
    <w:rsid w:val="009968E1"/>
    <w:rsid w:val="009A474C"/>
    <w:rsid w:val="009A6E94"/>
    <w:rsid w:val="009B3B7E"/>
    <w:rsid w:val="009B3CDA"/>
    <w:rsid w:val="009B45E6"/>
    <w:rsid w:val="009B792E"/>
    <w:rsid w:val="009C188E"/>
    <w:rsid w:val="009C3485"/>
    <w:rsid w:val="009C41DC"/>
    <w:rsid w:val="009C5220"/>
    <w:rsid w:val="009D0529"/>
    <w:rsid w:val="009D0A27"/>
    <w:rsid w:val="009D1A27"/>
    <w:rsid w:val="009D1A8B"/>
    <w:rsid w:val="009D617A"/>
    <w:rsid w:val="009D6F4C"/>
    <w:rsid w:val="009E35B0"/>
    <w:rsid w:val="009E7221"/>
    <w:rsid w:val="009F0ADE"/>
    <w:rsid w:val="009F2969"/>
    <w:rsid w:val="009F6E98"/>
    <w:rsid w:val="00A0304C"/>
    <w:rsid w:val="00A03B0D"/>
    <w:rsid w:val="00A04A26"/>
    <w:rsid w:val="00A05E77"/>
    <w:rsid w:val="00A0635E"/>
    <w:rsid w:val="00A07542"/>
    <w:rsid w:val="00A1032C"/>
    <w:rsid w:val="00A13950"/>
    <w:rsid w:val="00A147B5"/>
    <w:rsid w:val="00A15ACF"/>
    <w:rsid w:val="00A22EB2"/>
    <w:rsid w:val="00A26FDF"/>
    <w:rsid w:val="00A27ED0"/>
    <w:rsid w:val="00A31C47"/>
    <w:rsid w:val="00A34DEE"/>
    <w:rsid w:val="00A4197A"/>
    <w:rsid w:val="00A45581"/>
    <w:rsid w:val="00A50BD6"/>
    <w:rsid w:val="00A57459"/>
    <w:rsid w:val="00A604DC"/>
    <w:rsid w:val="00A60568"/>
    <w:rsid w:val="00A62A9F"/>
    <w:rsid w:val="00A66E32"/>
    <w:rsid w:val="00A73B1C"/>
    <w:rsid w:val="00A750A0"/>
    <w:rsid w:val="00A75B86"/>
    <w:rsid w:val="00A8003B"/>
    <w:rsid w:val="00A80EF7"/>
    <w:rsid w:val="00A81E03"/>
    <w:rsid w:val="00A83CFF"/>
    <w:rsid w:val="00A8430B"/>
    <w:rsid w:val="00A86906"/>
    <w:rsid w:val="00A9197E"/>
    <w:rsid w:val="00A94304"/>
    <w:rsid w:val="00A96EBC"/>
    <w:rsid w:val="00A97E2B"/>
    <w:rsid w:val="00AA0C88"/>
    <w:rsid w:val="00AA1824"/>
    <w:rsid w:val="00AA43E1"/>
    <w:rsid w:val="00AA599C"/>
    <w:rsid w:val="00AB0C71"/>
    <w:rsid w:val="00AB2FE0"/>
    <w:rsid w:val="00AB4CA0"/>
    <w:rsid w:val="00AB62CA"/>
    <w:rsid w:val="00AC2789"/>
    <w:rsid w:val="00AC7671"/>
    <w:rsid w:val="00AC7DA2"/>
    <w:rsid w:val="00AD0AC0"/>
    <w:rsid w:val="00AD283B"/>
    <w:rsid w:val="00AD2F07"/>
    <w:rsid w:val="00AD2FCF"/>
    <w:rsid w:val="00AD5A7D"/>
    <w:rsid w:val="00AD6F51"/>
    <w:rsid w:val="00AD6FF5"/>
    <w:rsid w:val="00AD7613"/>
    <w:rsid w:val="00AE4431"/>
    <w:rsid w:val="00AE5738"/>
    <w:rsid w:val="00AE6E83"/>
    <w:rsid w:val="00AF1CBB"/>
    <w:rsid w:val="00AF3A4E"/>
    <w:rsid w:val="00AF3ADB"/>
    <w:rsid w:val="00AF4654"/>
    <w:rsid w:val="00AF6403"/>
    <w:rsid w:val="00AF7FE8"/>
    <w:rsid w:val="00B00249"/>
    <w:rsid w:val="00B02AA1"/>
    <w:rsid w:val="00B05CFB"/>
    <w:rsid w:val="00B119D7"/>
    <w:rsid w:val="00B13A1D"/>
    <w:rsid w:val="00B14E85"/>
    <w:rsid w:val="00B17AA9"/>
    <w:rsid w:val="00B22AEB"/>
    <w:rsid w:val="00B22C4E"/>
    <w:rsid w:val="00B25776"/>
    <w:rsid w:val="00B3046A"/>
    <w:rsid w:val="00B30471"/>
    <w:rsid w:val="00B34D2E"/>
    <w:rsid w:val="00B357B6"/>
    <w:rsid w:val="00B364F0"/>
    <w:rsid w:val="00B4508D"/>
    <w:rsid w:val="00B47653"/>
    <w:rsid w:val="00B56ED3"/>
    <w:rsid w:val="00B573BD"/>
    <w:rsid w:val="00B60832"/>
    <w:rsid w:val="00B63165"/>
    <w:rsid w:val="00B63960"/>
    <w:rsid w:val="00B6628B"/>
    <w:rsid w:val="00B6638D"/>
    <w:rsid w:val="00B66FE6"/>
    <w:rsid w:val="00B70845"/>
    <w:rsid w:val="00B77BE1"/>
    <w:rsid w:val="00B77C52"/>
    <w:rsid w:val="00B810D4"/>
    <w:rsid w:val="00B8264D"/>
    <w:rsid w:val="00B833DD"/>
    <w:rsid w:val="00B836D3"/>
    <w:rsid w:val="00B87475"/>
    <w:rsid w:val="00B87726"/>
    <w:rsid w:val="00B91C84"/>
    <w:rsid w:val="00B93036"/>
    <w:rsid w:val="00B9783D"/>
    <w:rsid w:val="00B97954"/>
    <w:rsid w:val="00BA21F7"/>
    <w:rsid w:val="00BA29E1"/>
    <w:rsid w:val="00BA3F6E"/>
    <w:rsid w:val="00BA4E11"/>
    <w:rsid w:val="00BB17A9"/>
    <w:rsid w:val="00BB35D0"/>
    <w:rsid w:val="00BB5988"/>
    <w:rsid w:val="00BC0B65"/>
    <w:rsid w:val="00BC46D0"/>
    <w:rsid w:val="00BC5B35"/>
    <w:rsid w:val="00BC6388"/>
    <w:rsid w:val="00BD2FEB"/>
    <w:rsid w:val="00BD5013"/>
    <w:rsid w:val="00BD64B4"/>
    <w:rsid w:val="00BD7139"/>
    <w:rsid w:val="00BD7210"/>
    <w:rsid w:val="00BD757F"/>
    <w:rsid w:val="00BD76EE"/>
    <w:rsid w:val="00BE60D2"/>
    <w:rsid w:val="00BE68AC"/>
    <w:rsid w:val="00BE6DB5"/>
    <w:rsid w:val="00BF199B"/>
    <w:rsid w:val="00BF19EF"/>
    <w:rsid w:val="00BF40D9"/>
    <w:rsid w:val="00BF4134"/>
    <w:rsid w:val="00BF46C1"/>
    <w:rsid w:val="00C00BB9"/>
    <w:rsid w:val="00C0213F"/>
    <w:rsid w:val="00C02741"/>
    <w:rsid w:val="00C05CBB"/>
    <w:rsid w:val="00C1550C"/>
    <w:rsid w:val="00C16EEE"/>
    <w:rsid w:val="00C1730E"/>
    <w:rsid w:val="00C17CE8"/>
    <w:rsid w:val="00C17EED"/>
    <w:rsid w:val="00C20273"/>
    <w:rsid w:val="00C21B2C"/>
    <w:rsid w:val="00C229D4"/>
    <w:rsid w:val="00C22CDD"/>
    <w:rsid w:val="00C23729"/>
    <w:rsid w:val="00C25036"/>
    <w:rsid w:val="00C27A12"/>
    <w:rsid w:val="00C309DC"/>
    <w:rsid w:val="00C353C3"/>
    <w:rsid w:val="00C371A5"/>
    <w:rsid w:val="00C45AA4"/>
    <w:rsid w:val="00C469F1"/>
    <w:rsid w:val="00C537E2"/>
    <w:rsid w:val="00C54BCD"/>
    <w:rsid w:val="00C62EB5"/>
    <w:rsid w:val="00C63919"/>
    <w:rsid w:val="00C646FF"/>
    <w:rsid w:val="00C655C3"/>
    <w:rsid w:val="00C65918"/>
    <w:rsid w:val="00C67233"/>
    <w:rsid w:val="00C67BB8"/>
    <w:rsid w:val="00C67D29"/>
    <w:rsid w:val="00C67F5D"/>
    <w:rsid w:val="00C718E6"/>
    <w:rsid w:val="00C73E4C"/>
    <w:rsid w:val="00C75A22"/>
    <w:rsid w:val="00C76F7E"/>
    <w:rsid w:val="00C80273"/>
    <w:rsid w:val="00C80940"/>
    <w:rsid w:val="00C8111B"/>
    <w:rsid w:val="00C82A56"/>
    <w:rsid w:val="00C831F7"/>
    <w:rsid w:val="00C84579"/>
    <w:rsid w:val="00C84E28"/>
    <w:rsid w:val="00C9070E"/>
    <w:rsid w:val="00C91214"/>
    <w:rsid w:val="00C92ECA"/>
    <w:rsid w:val="00C937DD"/>
    <w:rsid w:val="00CA5829"/>
    <w:rsid w:val="00CA600E"/>
    <w:rsid w:val="00CA688B"/>
    <w:rsid w:val="00CA7BBF"/>
    <w:rsid w:val="00CB06EC"/>
    <w:rsid w:val="00CB0DFF"/>
    <w:rsid w:val="00CB4144"/>
    <w:rsid w:val="00CB5563"/>
    <w:rsid w:val="00CC01F1"/>
    <w:rsid w:val="00CC0A22"/>
    <w:rsid w:val="00CC3CC5"/>
    <w:rsid w:val="00CD06B5"/>
    <w:rsid w:val="00CD2C1F"/>
    <w:rsid w:val="00CD2D70"/>
    <w:rsid w:val="00CD61F2"/>
    <w:rsid w:val="00CD71E9"/>
    <w:rsid w:val="00CE06F2"/>
    <w:rsid w:val="00CE4BF4"/>
    <w:rsid w:val="00CE4F2D"/>
    <w:rsid w:val="00CE6797"/>
    <w:rsid w:val="00CF3C34"/>
    <w:rsid w:val="00CF4DA8"/>
    <w:rsid w:val="00CF5D36"/>
    <w:rsid w:val="00D006BC"/>
    <w:rsid w:val="00D01DF3"/>
    <w:rsid w:val="00D1011F"/>
    <w:rsid w:val="00D10585"/>
    <w:rsid w:val="00D13A82"/>
    <w:rsid w:val="00D151A8"/>
    <w:rsid w:val="00D1552B"/>
    <w:rsid w:val="00D158FE"/>
    <w:rsid w:val="00D1606A"/>
    <w:rsid w:val="00D208A1"/>
    <w:rsid w:val="00D21DE1"/>
    <w:rsid w:val="00D22BEA"/>
    <w:rsid w:val="00D22C29"/>
    <w:rsid w:val="00D22C7A"/>
    <w:rsid w:val="00D23888"/>
    <w:rsid w:val="00D245A4"/>
    <w:rsid w:val="00D265F3"/>
    <w:rsid w:val="00D26850"/>
    <w:rsid w:val="00D356D8"/>
    <w:rsid w:val="00D37B2C"/>
    <w:rsid w:val="00D40F96"/>
    <w:rsid w:val="00D523C9"/>
    <w:rsid w:val="00D52897"/>
    <w:rsid w:val="00D55686"/>
    <w:rsid w:val="00D5648B"/>
    <w:rsid w:val="00D574FE"/>
    <w:rsid w:val="00D57AF3"/>
    <w:rsid w:val="00D60455"/>
    <w:rsid w:val="00D608DD"/>
    <w:rsid w:val="00D633CA"/>
    <w:rsid w:val="00D63DA9"/>
    <w:rsid w:val="00D642D2"/>
    <w:rsid w:val="00D66203"/>
    <w:rsid w:val="00D67B3D"/>
    <w:rsid w:val="00D70657"/>
    <w:rsid w:val="00D70C81"/>
    <w:rsid w:val="00D71819"/>
    <w:rsid w:val="00D72A52"/>
    <w:rsid w:val="00D80D8E"/>
    <w:rsid w:val="00D8186E"/>
    <w:rsid w:val="00D82A09"/>
    <w:rsid w:val="00D85AAE"/>
    <w:rsid w:val="00D90A53"/>
    <w:rsid w:val="00D964C7"/>
    <w:rsid w:val="00DA203E"/>
    <w:rsid w:val="00DA2295"/>
    <w:rsid w:val="00DA5F90"/>
    <w:rsid w:val="00DB035A"/>
    <w:rsid w:val="00DB15FF"/>
    <w:rsid w:val="00DB4109"/>
    <w:rsid w:val="00DC39FB"/>
    <w:rsid w:val="00DC40DA"/>
    <w:rsid w:val="00DC5B3A"/>
    <w:rsid w:val="00DC7821"/>
    <w:rsid w:val="00DD3E80"/>
    <w:rsid w:val="00DD4695"/>
    <w:rsid w:val="00DD6DDB"/>
    <w:rsid w:val="00DD759C"/>
    <w:rsid w:val="00DE6768"/>
    <w:rsid w:val="00DE75CE"/>
    <w:rsid w:val="00DF0086"/>
    <w:rsid w:val="00DF07A8"/>
    <w:rsid w:val="00DF1443"/>
    <w:rsid w:val="00E01094"/>
    <w:rsid w:val="00E01298"/>
    <w:rsid w:val="00E0179A"/>
    <w:rsid w:val="00E05065"/>
    <w:rsid w:val="00E057C7"/>
    <w:rsid w:val="00E05861"/>
    <w:rsid w:val="00E05CDF"/>
    <w:rsid w:val="00E12714"/>
    <w:rsid w:val="00E17DB3"/>
    <w:rsid w:val="00E17FC5"/>
    <w:rsid w:val="00E21F78"/>
    <w:rsid w:val="00E22C0F"/>
    <w:rsid w:val="00E22E27"/>
    <w:rsid w:val="00E24402"/>
    <w:rsid w:val="00E24FF6"/>
    <w:rsid w:val="00E265B5"/>
    <w:rsid w:val="00E31B23"/>
    <w:rsid w:val="00E33FE7"/>
    <w:rsid w:val="00E34B4B"/>
    <w:rsid w:val="00E34D93"/>
    <w:rsid w:val="00E40DC8"/>
    <w:rsid w:val="00E41DFB"/>
    <w:rsid w:val="00E5364A"/>
    <w:rsid w:val="00E538D6"/>
    <w:rsid w:val="00E550A8"/>
    <w:rsid w:val="00E576D4"/>
    <w:rsid w:val="00E57A35"/>
    <w:rsid w:val="00E616B2"/>
    <w:rsid w:val="00E627F2"/>
    <w:rsid w:val="00E708DF"/>
    <w:rsid w:val="00E70A0D"/>
    <w:rsid w:val="00E70AED"/>
    <w:rsid w:val="00E743BC"/>
    <w:rsid w:val="00E775CC"/>
    <w:rsid w:val="00E82810"/>
    <w:rsid w:val="00E8305F"/>
    <w:rsid w:val="00E84DF5"/>
    <w:rsid w:val="00E85B76"/>
    <w:rsid w:val="00E86E35"/>
    <w:rsid w:val="00E871E2"/>
    <w:rsid w:val="00E8756C"/>
    <w:rsid w:val="00E877FD"/>
    <w:rsid w:val="00EA0B87"/>
    <w:rsid w:val="00EA1650"/>
    <w:rsid w:val="00EA1F1C"/>
    <w:rsid w:val="00EA4FE4"/>
    <w:rsid w:val="00EA744D"/>
    <w:rsid w:val="00EB311C"/>
    <w:rsid w:val="00EB3868"/>
    <w:rsid w:val="00EB38E6"/>
    <w:rsid w:val="00EB7022"/>
    <w:rsid w:val="00EB7EC2"/>
    <w:rsid w:val="00EC1973"/>
    <w:rsid w:val="00EC2A09"/>
    <w:rsid w:val="00EC3DCE"/>
    <w:rsid w:val="00EC433E"/>
    <w:rsid w:val="00EC5A3B"/>
    <w:rsid w:val="00EC5D88"/>
    <w:rsid w:val="00EC6FE8"/>
    <w:rsid w:val="00EC739B"/>
    <w:rsid w:val="00ED07A8"/>
    <w:rsid w:val="00ED0AF0"/>
    <w:rsid w:val="00ED7822"/>
    <w:rsid w:val="00EE0F8D"/>
    <w:rsid w:val="00EE1BC7"/>
    <w:rsid w:val="00EE2D39"/>
    <w:rsid w:val="00EE476A"/>
    <w:rsid w:val="00EE54D3"/>
    <w:rsid w:val="00EE5F15"/>
    <w:rsid w:val="00EE67CE"/>
    <w:rsid w:val="00EE6A89"/>
    <w:rsid w:val="00EE779A"/>
    <w:rsid w:val="00EF02DB"/>
    <w:rsid w:val="00EF065C"/>
    <w:rsid w:val="00EF30A2"/>
    <w:rsid w:val="00EF695E"/>
    <w:rsid w:val="00F01044"/>
    <w:rsid w:val="00F02533"/>
    <w:rsid w:val="00F04CA5"/>
    <w:rsid w:val="00F175DF"/>
    <w:rsid w:val="00F21179"/>
    <w:rsid w:val="00F24123"/>
    <w:rsid w:val="00F24410"/>
    <w:rsid w:val="00F2733D"/>
    <w:rsid w:val="00F30D4B"/>
    <w:rsid w:val="00F32DAB"/>
    <w:rsid w:val="00F33D7E"/>
    <w:rsid w:val="00F35914"/>
    <w:rsid w:val="00F35DD2"/>
    <w:rsid w:val="00F36C57"/>
    <w:rsid w:val="00F40079"/>
    <w:rsid w:val="00F40F07"/>
    <w:rsid w:val="00F44A7F"/>
    <w:rsid w:val="00F452C8"/>
    <w:rsid w:val="00F534E7"/>
    <w:rsid w:val="00F5366B"/>
    <w:rsid w:val="00F55909"/>
    <w:rsid w:val="00F5631E"/>
    <w:rsid w:val="00F70405"/>
    <w:rsid w:val="00F7055A"/>
    <w:rsid w:val="00F714F6"/>
    <w:rsid w:val="00F735B6"/>
    <w:rsid w:val="00F7543F"/>
    <w:rsid w:val="00F763BB"/>
    <w:rsid w:val="00F77EB2"/>
    <w:rsid w:val="00F800E0"/>
    <w:rsid w:val="00F8054B"/>
    <w:rsid w:val="00F805BF"/>
    <w:rsid w:val="00F82B3D"/>
    <w:rsid w:val="00F86A30"/>
    <w:rsid w:val="00FA5DB6"/>
    <w:rsid w:val="00FB1C5D"/>
    <w:rsid w:val="00FB4514"/>
    <w:rsid w:val="00FB5884"/>
    <w:rsid w:val="00FB5F61"/>
    <w:rsid w:val="00FB6BE1"/>
    <w:rsid w:val="00FB72DD"/>
    <w:rsid w:val="00FC25B8"/>
    <w:rsid w:val="00FC6FB6"/>
    <w:rsid w:val="00FD0690"/>
    <w:rsid w:val="00FD3481"/>
    <w:rsid w:val="00FD4242"/>
    <w:rsid w:val="00FD54DD"/>
    <w:rsid w:val="00FD588C"/>
    <w:rsid w:val="00FD5DB1"/>
    <w:rsid w:val="00FD748A"/>
    <w:rsid w:val="00FE4487"/>
    <w:rsid w:val="00FE4BC4"/>
    <w:rsid w:val="00FE652B"/>
    <w:rsid w:val="00FF261A"/>
    <w:rsid w:val="00FF3B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D6C5D"/>
  <w15:docId w15:val="{8D63ED11-3312-4CDA-859B-63892D68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7DA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44432"/>
    <w:pPr>
      <w:spacing w:before="100" w:line="480" w:lineRule="exact"/>
      <w:ind w:left="960" w:hangingChars="300" w:hanging="960"/>
      <w:jc w:val="both"/>
    </w:pPr>
    <w:rPr>
      <w:rFonts w:eastAsia="標楷體"/>
      <w:sz w:val="32"/>
    </w:rPr>
  </w:style>
  <w:style w:type="paragraph" w:styleId="a4">
    <w:name w:val="Balloon Text"/>
    <w:basedOn w:val="a"/>
    <w:link w:val="a5"/>
    <w:uiPriority w:val="99"/>
    <w:semiHidden/>
    <w:rsid w:val="00310433"/>
    <w:rPr>
      <w:rFonts w:ascii="Arial" w:hAnsi="Arial"/>
      <w:sz w:val="18"/>
      <w:szCs w:val="18"/>
    </w:rPr>
  </w:style>
  <w:style w:type="paragraph" w:styleId="HTML">
    <w:name w:val="HTML Preformatted"/>
    <w:basedOn w:val="a"/>
    <w:link w:val="HTML0"/>
    <w:uiPriority w:val="99"/>
    <w:rsid w:val="00FB5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3">
    <w:name w:val="Body Text Indent 3"/>
    <w:basedOn w:val="a"/>
    <w:rsid w:val="00FB5884"/>
    <w:pPr>
      <w:widowControl/>
      <w:ind w:left="900"/>
    </w:pPr>
    <w:rPr>
      <w:rFonts w:eastAsia="標楷體"/>
      <w:kern w:val="0"/>
      <w:sz w:val="28"/>
    </w:rPr>
  </w:style>
  <w:style w:type="paragraph" w:styleId="a6">
    <w:name w:val="footer"/>
    <w:basedOn w:val="a"/>
    <w:link w:val="a7"/>
    <w:uiPriority w:val="99"/>
    <w:rsid w:val="00FB5884"/>
    <w:pPr>
      <w:tabs>
        <w:tab w:val="center" w:pos="4153"/>
        <w:tab w:val="right" w:pos="8306"/>
      </w:tabs>
      <w:snapToGrid w:val="0"/>
    </w:pPr>
    <w:rPr>
      <w:sz w:val="20"/>
      <w:szCs w:val="20"/>
    </w:rPr>
  </w:style>
  <w:style w:type="character" w:styleId="a8">
    <w:name w:val="page number"/>
    <w:basedOn w:val="a0"/>
    <w:rsid w:val="00FB5884"/>
  </w:style>
  <w:style w:type="paragraph" w:customStyle="1" w:styleId="xl53">
    <w:name w:val="xl53"/>
    <w:basedOn w:val="a"/>
    <w:rsid w:val="00FB5884"/>
    <w:pPr>
      <w:widowControl/>
      <w:pBdr>
        <w:right w:val="single" w:sz="4" w:space="0" w:color="auto"/>
      </w:pBdr>
      <w:spacing w:before="100" w:beforeAutospacing="1" w:after="100" w:afterAutospacing="1"/>
      <w:jc w:val="both"/>
      <w:textAlignment w:val="center"/>
    </w:pPr>
    <w:rPr>
      <w:rFonts w:ascii="Arial Unicode MS" w:eastAsia="Arial Unicode MS" w:hAnsi="Arial Unicode MS" w:cs="Arial Unicode MS"/>
      <w:kern w:val="0"/>
    </w:rPr>
  </w:style>
  <w:style w:type="table" w:styleId="a9">
    <w:name w:val="Table Grid"/>
    <w:basedOn w:val="a1"/>
    <w:uiPriority w:val="99"/>
    <w:rsid w:val="00FB58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EF30A2"/>
    <w:pPr>
      <w:spacing w:line="480" w:lineRule="exact"/>
      <w:ind w:leftChars="200" w:left="480" w:firstLineChars="200" w:firstLine="560"/>
      <w:jc w:val="both"/>
    </w:pPr>
    <w:rPr>
      <w:rFonts w:ascii="新細明體" w:hAnsi="新細明體"/>
      <w:sz w:val="28"/>
    </w:rPr>
  </w:style>
  <w:style w:type="paragraph" w:styleId="aa">
    <w:name w:val="Body Text"/>
    <w:basedOn w:val="a"/>
    <w:rsid w:val="00EF30A2"/>
    <w:pPr>
      <w:widowControl/>
      <w:jc w:val="both"/>
    </w:pPr>
    <w:rPr>
      <w:rFonts w:eastAsia="標楷體"/>
      <w:kern w:val="0"/>
      <w:sz w:val="28"/>
    </w:rPr>
  </w:style>
  <w:style w:type="paragraph" w:customStyle="1" w:styleId="8">
    <w:name w:val="本文8"/>
    <w:basedOn w:val="a"/>
    <w:rsid w:val="00EF30A2"/>
    <w:rPr>
      <w:rFonts w:eastAsia="華康特粗圓體"/>
    </w:rPr>
  </w:style>
  <w:style w:type="paragraph" w:styleId="ab">
    <w:name w:val="header"/>
    <w:basedOn w:val="a"/>
    <w:link w:val="ac"/>
    <w:uiPriority w:val="99"/>
    <w:rsid w:val="003D37C8"/>
    <w:pPr>
      <w:tabs>
        <w:tab w:val="center" w:pos="4153"/>
        <w:tab w:val="right" w:pos="8306"/>
      </w:tabs>
      <w:snapToGrid w:val="0"/>
    </w:pPr>
    <w:rPr>
      <w:sz w:val="20"/>
      <w:szCs w:val="20"/>
    </w:rPr>
  </w:style>
  <w:style w:type="character" w:customStyle="1" w:styleId="ac">
    <w:name w:val="頁首 字元"/>
    <w:link w:val="ab"/>
    <w:uiPriority w:val="99"/>
    <w:rsid w:val="003D37C8"/>
    <w:rPr>
      <w:kern w:val="2"/>
    </w:rPr>
  </w:style>
  <w:style w:type="paragraph" w:styleId="ad">
    <w:name w:val="List Paragraph"/>
    <w:basedOn w:val="a"/>
    <w:uiPriority w:val="99"/>
    <w:qFormat/>
    <w:rsid w:val="00B66FE6"/>
    <w:pPr>
      <w:ind w:leftChars="200" w:left="480"/>
    </w:pPr>
    <w:rPr>
      <w:rFonts w:ascii="Calibri" w:hAnsi="Calibri" w:cs="Calibri"/>
    </w:rPr>
  </w:style>
  <w:style w:type="paragraph" w:styleId="ae">
    <w:name w:val="Salutation"/>
    <w:basedOn w:val="a"/>
    <w:next w:val="a"/>
    <w:link w:val="af"/>
    <w:rsid w:val="003B5219"/>
    <w:rPr>
      <w:rFonts w:ascii="標楷體" w:eastAsia="標楷體" w:hAnsi="標楷體"/>
      <w:color w:val="000000"/>
      <w:sz w:val="32"/>
      <w:szCs w:val="32"/>
    </w:rPr>
  </w:style>
  <w:style w:type="character" w:customStyle="1" w:styleId="af">
    <w:name w:val="問候 字元"/>
    <w:link w:val="ae"/>
    <w:rsid w:val="003B5219"/>
    <w:rPr>
      <w:rFonts w:ascii="標楷體" w:eastAsia="標楷體" w:hAnsi="標楷體" w:cs="標楷體"/>
      <w:color w:val="000000"/>
      <w:kern w:val="2"/>
      <w:sz w:val="32"/>
      <w:szCs w:val="32"/>
    </w:rPr>
  </w:style>
  <w:style w:type="paragraph" w:styleId="af0">
    <w:name w:val="Closing"/>
    <w:basedOn w:val="a"/>
    <w:link w:val="af1"/>
    <w:rsid w:val="003B5219"/>
    <w:pPr>
      <w:ind w:leftChars="1800" w:left="100"/>
    </w:pPr>
    <w:rPr>
      <w:rFonts w:ascii="標楷體" w:eastAsia="標楷體" w:hAnsi="標楷體"/>
      <w:color w:val="000000"/>
      <w:sz w:val="32"/>
      <w:szCs w:val="32"/>
    </w:rPr>
  </w:style>
  <w:style w:type="character" w:customStyle="1" w:styleId="af1">
    <w:name w:val="結語 字元"/>
    <w:link w:val="af0"/>
    <w:rsid w:val="003B5219"/>
    <w:rPr>
      <w:rFonts w:ascii="標楷體" w:eastAsia="標楷體" w:hAnsi="標楷體" w:cs="標楷體"/>
      <w:color w:val="000000"/>
      <w:kern w:val="2"/>
      <w:sz w:val="32"/>
      <w:szCs w:val="32"/>
    </w:rPr>
  </w:style>
  <w:style w:type="paragraph" w:styleId="af2">
    <w:name w:val="No Spacing"/>
    <w:uiPriority w:val="1"/>
    <w:qFormat/>
    <w:rsid w:val="005631B3"/>
    <w:pPr>
      <w:widowControl w:val="0"/>
    </w:pPr>
    <w:rPr>
      <w:rFonts w:ascii="Calibri" w:hAnsi="Calibri"/>
      <w:kern w:val="2"/>
      <w:sz w:val="24"/>
      <w:szCs w:val="22"/>
    </w:rPr>
  </w:style>
  <w:style w:type="paragraph" w:customStyle="1" w:styleId="30">
    <w:name w:val="字元 字元3 字元 字元"/>
    <w:basedOn w:val="a"/>
    <w:rsid w:val="00A80EF7"/>
    <w:pPr>
      <w:widowControl/>
      <w:spacing w:after="160" w:line="240" w:lineRule="exact"/>
    </w:pPr>
    <w:rPr>
      <w:rFonts w:ascii="Tahoma" w:hAnsi="Tahoma"/>
      <w:kern w:val="0"/>
      <w:sz w:val="20"/>
      <w:szCs w:val="20"/>
      <w:lang w:eastAsia="en-US"/>
    </w:rPr>
  </w:style>
  <w:style w:type="character" w:customStyle="1" w:styleId="a7">
    <w:name w:val="頁尾 字元"/>
    <w:link w:val="a6"/>
    <w:uiPriority w:val="99"/>
    <w:rsid w:val="00A80EF7"/>
    <w:rPr>
      <w:kern w:val="2"/>
    </w:rPr>
  </w:style>
  <w:style w:type="character" w:customStyle="1" w:styleId="a5">
    <w:name w:val="註解方塊文字 字元"/>
    <w:link w:val="a4"/>
    <w:uiPriority w:val="99"/>
    <w:semiHidden/>
    <w:rsid w:val="00A80EF7"/>
    <w:rPr>
      <w:rFonts w:ascii="Arial" w:hAnsi="Arial"/>
      <w:kern w:val="2"/>
      <w:sz w:val="18"/>
      <w:szCs w:val="18"/>
    </w:rPr>
  </w:style>
  <w:style w:type="numbering" w:customStyle="1" w:styleId="1">
    <w:name w:val="無清單1"/>
    <w:next w:val="a2"/>
    <w:uiPriority w:val="99"/>
    <w:semiHidden/>
    <w:unhideWhenUsed/>
    <w:rsid w:val="00BD5013"/>
  </w:style>
  <w:style w:type="character" w:styleId="af3">
    <w:name w:val="Hyperlink"/>
    <w:uiPriority w:val="99"/>
    <w:unhideWhenUsed/>
    <w:rsid w:val="00BD5013"/>
    <w:rPr>
      <w:color w:val="0563C1"/>
      <w:u w:val="single"/>
    </w:rPr>
  </w:style>
  <w:style w:type="character" w:customStyle="1" w:styleId="HTML0">
    <w:name w:val="HTML 預設格式 字元"/>
    <w:link w:val="HTML"/>
    <w:uiPriority w:val="99"/>
    <w:rsid w:val="00BD5013"/>
    <w:rPr>
      <w:rFonts w:ascii="Arial Unicode MS" w:eastAsia="Arial Unicode MS" w:hAnsi="Arial Unicode MS" w:cs="Arial Unicode MS"/>
    </w:rPr>
  </w:style>
  <w:style w:type="paragraph" w:customStyle="1" w:styleId="10">
    <w:name w:val="清單段落1"/>
    <w:basedOn w:val="a"/>
    <w:rsid w:val="007714F2"/>
    <w:pPr>
      <w:ind w:leftChars="200" w:left="48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310996">
      <w:bodyDiv w:val="1"/>
      <w:marLeft w:val="0"/>
      <w:marRight w:val="0"/>
      <w:marTop w:val="0"/>
      <w:marBottom w:val="0"/>
      <w:divBdr>
        <w:top w:val="none" w:sz="0" w:space="0" w:color="auto"/>
        <w:left w:val="none" w:sz="0" w:space="0" w:color="auto"/>
        <w:bottom w:val="none" w:sz="0" w:space="0" w:color="auto"/>
        <w:right w:val="none" w:sz="0" w:space="0" w:color="auto"/>
      </w:divBdr>
    </w:div>
    <w:div w:id="983512909">
      <w:bodyDiv w:val="1"/>
      <w:marLeft w:val="0"/>
      <w:marRight w:val="0"/>
      <w:marTop w:val="0"/>
      <w:marBottom w:val="0"/>
      <w:divBdr>
        <w:top w:val="none" w:sz="0" w:space="0" w:color="auto"/>
        <w:left w:val="none" w:sz="0" w:space="0" w:color="auto"/>
        <w:bottom w:val="none" w:sz="0" w:space="0" w:color="auto"/>
        <w:right w:val="none" w:sz="0" w:space="0" w:color="auto"/>
      </w:divBdr>
    </w:div>
    <w:div w:id="110823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4E2AE-7467-4A40-80D1-3069C1E28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181</Words>
  <Characters>1034</Characters>
  <Application>Microsoft Office Word</Application>
  <DocSecurity>0</DocSecurity>
  <Lines>8</Lines>
  <Paragraphs>2</Paragraphs>
  <ScaleCrop>false</ScaleCrop>
  <Company>judicial</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保障法研修</dc:title>
  <dc:creator>user</dc:creator>
  <cp:lastModifiedBy>張惟欽</cp:lastModifiedBy>
  <cp:revision>2</cp:revision>
  <cp:lastPrinted>2022-06-28T02:24:00Z</cp:lastPrinted>
  <dcterms:created xsi:type="dcterms:W3CDTF">2022-06-28T02:25:00Z</dcterms:created>
  <dcterms:modified xsi:type="dcterms:W3CDTF">2022-06-28T02:25:00Z</dcterms:modified>
</cp:coreProperties>
</file>