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>
          <w:u w:val="none"/>
        </w:rPr>
      </w:pPr>
      <w:r>
        <w:rPr>
          <w:rFonts w:eastAsia="標楷體"/>
          <w:bCs/>
          <w:color w:val="000000"/>
          <w:sz w:val="28"/>
          <w:szCs w:val="28"/>
          <w:u w:val="none"/>
        </w:rPr>
        <w:t>一、錄取名單</w:t>
      </w:r>
    </w:p>
    <w:p>
      <w:pPr>
        <w:pStyle w:val="Normal"/>
        <w:widowControl/>
        <w:jc w:val="left"/>
        <w:rPr>
          <w:rFonts w:eastAsia="標楷體"/>
          <w:bCs/>
          <w:color w:val="000000"/>
          <w:sz w:val="28"/>
          <w:szCs w:val="28"/>
        </w:rPr>
      </w:pPr>
      <w:r>
        <w:rPr/>
      </w:r>
    </w:p>
    <w:tbl>
      <w:tblPr>
        <w:tblW w:w="60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37"/>
        <w:gridCol w:w="311"/>
        <w:gridCol w:w="1038"/>
        <w:gridCol w:w="310"/>
        <w:gridCol w:w="1038"/>
        <w:gridCol w:w="311"/>
        <w:gridCol w:w="1037"/>
        <w:gridCol w:w="978"/>
      </w:tblGrid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陳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中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陳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謙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蔡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志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鄭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儒</w:t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洪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佑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紀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安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張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心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林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妍</w:t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邱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育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安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張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忻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豪</w:t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陳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宇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陳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杉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祈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威</w:t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蘇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淵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劉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吟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劉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恩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羅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晨</w:t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劉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宏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廖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理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彭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宇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李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蹊</w:t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陳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志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林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任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宋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諺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林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壹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王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博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宋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諦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謝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宇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邱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祐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梁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禔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彭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右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張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誠</w:t>
            </w:r>
          </w:p>
        </w:tc>
        <w:tc>
          <w:tcPr>
            <w:tcW w:w="310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王</w:t>
            </w:r>
            <w:r>
              <w:rPr>
                <w:rFonts w:ascii="新細明體" w:hAnsi="新細明體" w:cs="新細明體" w:eastAsia="標楷體"/>
                <w:sz w:val="28"/>
                <w:szCs w:val="28"/>
              </w:rPr>
              <w:t>○</w:t>
            </w:r>
            <w:r>
              <w:rPr>
                <w:rFonts w:eastAsia="標楷體"/>
                <w:sz w:val="28"/>
                <w:szCs w:val="28"/>
              </w:rPr>
              <w:t>力</w:t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ascii="新細明體" w:hAnsi="新細明體"/>
                <w:kern w:val="0"/>
                <w:sz w:val="28"/>
                <w:szCs w:val="28"/>
              </w:rPr>
            </w:r>
          </w:p>
        </w:tc>
        <w:tc>
          <w:tcPr>
            <w:tcW w:w="1037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</w:tbl>
    <w:p>
      <w:pPr>
        <w:pStyle w:val="Normal"/>
        <w:spacing w:lineRule="exact" w:line="500"/>
        <w:ind w:right="221" w:hanging="0"/>
        <w:rPr>
          <w:rFonts w:eastAsia="標楷體"/>
          <w:color w:val="000000"/>
          <w:sz w:val="28"/>
        </w:rPr>
      </w:pPr>
      <w:r>
        <w:rPr/>
      </w:r>
    </w:p>
    <w:p>
      <w:pPr>
        <w:pStyle w:val="Normal"/>
        <w:spacing w:lineRule="exact" w:line="500"/>
        <w:ind w:right="221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color w:val="000000"/>
          <w:sz w:val="24"/>
          <w:szCs w:val="24"/>
        </w:rPr>
        <w:t>二、活動日期、時間與地點：</w:t>
      </w:r>
    </w:p>
    <w:p>
      <w:pPr>
        <w:pStyle w:val="Normal"/>
        <w:spacing w:lineRule="exact" w:line="500"/>
        <w:ind w:left="1105" w:right="221" w:hanging="546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color w:val="000000"/>
          <w:sz w:val="24"/>
          <w:szCs w:val="24"/>
        </w:rPr>
        <w:t>1.</w:t>
      </w:r>
      <w:r>
        <w:rPr>
          <w:rFonts w:ascii="標楷體" w:hAnsi="標楷體" w:eastAsia="標楷體"/>
          <w:color w:val="000000"/>
          <w:sz w:val="24"/>
          <w:szCs w:val="24"/>
        </w:rPr>
        <w:t>活動起訖日期：</w:t>
      </w:r>
      <w:r>
        <w:rPr>
          <w:rFonts w:eastAsia="標楷體" w:ascii="標楷體" w:hAnsi="標楷體"/>
          <w:color w:val="FF0000"/>
          <w:sz w:val="24"/>
          <w:szCs w:val="24"/>
        </w:rPr>
        <w:t>111</w:t>
      </w:r>
      <w:r>
        <w:rPr>
          <w:rFonts w:ascii="標楷體" w:hAnsi="標楷體" w:eastAsia="標楷體"/>
          <w:color w:val="FF0000"/>
          <w:sz w:val="24"/>
          <w:szCs w:val="24"/>
        </w:rPr>
        <w:t>年</w:t>
      </w:r>
      <w:r>
        <w:rPr>
          <w:rFonts w:eastAsia="標楷體" w:ascii="標楷體" w:hAnsi="標楷體"/>
          <w:color w:val="FF0000"/>
          <w:sz w:val="24"/>
          <w:szCs w:val="24"/>
        </w:rPr>
        <w:t>7</w:t>
      </w:r>
      <w:r>
        <w:rPr>
          <w:rFonts w:ascii="標楷體" w:hAnsi="標楷體" w:eastAsia="標楷體"/>
          <w:color w:val="FF0000"/>
          <w:sz w:val="24"/>
          <w:szCs w:val="24"/>
        </w:rPr>
        <w:t>月</w:t>
      </w:r>
      <w:r>
        <w:rPr>
          <w:rFonts w:eastAsia="標楷體" w:ascii="標楷體" w:hAnsi="標楷體"/>
          <w:color w:val="FF0000"/>
          <w:sz w:val="24"/>
          <w:szCs w:val="24"/>
        </w:rPr>
        <w:t>5</w:t>
      </w:r>
      <w:r>
        <w:rPr>
          <w:rFonts w:ascii="標楷體" w:hAnsi="標楷體" w:eastAsia="標楷體"/>
          <w:color w:val="FF0000"/>
          <w:sz w:val="24"/>
          <w:szCs w:val="24"/>
        </w:rPr>
        <w:t>日至</w:t>
      </w:r>
      <w:r>
        <w:rPr>
          <w:rFonts w:eastAsia="標楷體" w:ascii="標楷體" w:hAnsi="標楷體"/>
          <w:color w:val="FF0000"/>
          <w:sz w:val="24"/>
          <w:szCs w:val="24"/>
        </w:rPr>
        <w:t>111</w:t>
      </w:r>
      <w:r>
        <w:rPr>
          <w:rFonts w:ascii="標楷體" w:hAnsi="標楷體" w:eastAsia="標楷體"/>
          <w:color w:val="FF0000"/>
          <w:sz w:val="24"/>
          <w:szCs w:val="24"/>
        </w:rPr>
        <w:t>年</w:t>
      </w:r>
      <w:r>
        <w:rPr>
          <w:rFonts w:eastAsia="標楷體" w:ascii="標楷體" w:hAnsi="標楷體"/>
          <w:color w:val="FF0000"/>
          <w:sz w:val="24"/>
          <w:szCs w:val="24"/>
        </w:rPr>
        <w:t>7</w:t>
      </w:r>
      <w:r>
        <w:rPr>
          <w:rFonts w:ascii="標楷體" w:hAnsi="標楷體" w:eastAsia="標楷體"/>
          <w:color w:val="FF0000"/>
          <w:sz w:val="24"/>
          <w:szCs w:val="24"/>
        </w:rPr>
        <w:t>月</w:t>
      </w:r>
      <w:r>
        <w:rPr>
          <w:rFonts w:eastAsia="標楷體" w:ascii="標楷體" w:hAnsi="標楷體"/>
          <w:color w:val="FF0000"/>
          <w:sz w:val="24"/>
          <w:szCs w:val="24"/>
        </w:rPr>
        <w:t>8</w:t>
      </w:r>
      <w:r>
        <w:rPr>
          <w:rFonts w:ascii="標楷體" w:hAnsi="標楷體" w:eastAsia="標楷體"/>
          <w:color w:val="FF0000"/>
          <w:sz w:val="24"/>
          <w:szCs w:val="24"/>
        </w:rPr>
        <w:t>日週二至週五</w:t>
      </w:r>
      <w:r>
        <w:rPr>
          <w:rFonts w:ascii="標楷體" w:hAnsi="標楷體" w:eastAsia="標楷體"/>
          <w:bCs/>
          <w:color w:val="FF0000"/>
          <w:sz w:val="24"/>
          <w:szCs w:val="24"/>
        </w:rPr>
        <w:t>，共計四天。</w:t>
      </w:r>
    </w:p>
    <w:p>
      <w:pPr>
        <w:pStyle w:val="Normal"/>
        <w:spacing w:lineRule="exact" w:line="500"/>
        <w:ind w:right="221" w:firstLine="560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bCs/>
          <w:color w:val="000000"/>
          <w:sz w:val="24"/>
          <w:szCs w:val="24"/>
        </w:rPr>
        <w:t>2.</w:t>
      </w:r>
      <w:r>
        <w:rPr>
          <w:rFonts w:ascii="標楷體" w:hAnsi="標楷體" w:eastAsia="標楷體"/>
          <w:bCs/>
          <w:color w:val="000000"/>
          <w:sz w:val="24"/>
          <w:szCs w:val="24"/>
        </w:rPr>
        <w:t>活動時間：</w:t>
      </w:r>
      <w:r>
        <w:rPr>
          <w:rFonts w:eastAsia="標楷體" w:ascii="標楷體" w:hAnsi="標楷體"/>
          <w:bCs/>
          <w:color w:val="000000"/>
          <w:sz w:val="24"/>
          <w:szCs w:val="24"/>
        </w:rPr>
        <w:t>09</w:t>
      </w:r>
      <w:r>
        <w:rPr>
          <w:rFonts w:ascii="標楷體" w:hAnsi="標楷體" w:eastAsia="標楷體"/>
          <w:bCs/>
          <w:color w:val="000000"/>
          <w:sz w:val="24"/>
          <w:szCs w:val="24"/>
        </w:rPr>
        <w:t>：</w:t>
      </w:r>
      <w:r>
        <w:rPr>
          <w:rFonts w:eastAsia="標楷體" w:ascii="標楷體" w:hAnsi="標楷體"/>
          <w:bCs/>
          <w:color w:val="000000"/>
          <w:sz w:val="24"/>
          <w:szCs w:val="24"/>
        </w:rPr>
        <w:t>00~17</w:t>
      </w:r>
      <w:r>
        <w:rPr>
          <w:rFonts w:ascii="標楷體" w:hAnsi="標楷體" w:eastAsia="標楷體"/>
          <w:bCs/>
          <w:color w:val="000000"/>
          <w:sz w:val="24"/>
          <w:szCs w:val="24"/>
        </w:rPr>
        <w:t>：</w:t>
      </w:r>
      <w:r>
        <w:rPr>
          <w:rFonts w:eastAsia="標楷體" w:ascii="標楷體" w:hAnsi="標楷體"/>
          <w:bCs/>
          <w:color w:val="000000"/>
          <w:sz w:val="24"/>
          <w:szCs w:val="24"/>
        </w:rPr>
        <w:t>00</w:t>
      </w:r>
      <w:r>
        <w:rPr>
          <w:rFonts w:ascii="標楷體" w:hAnsi="標楷體" w:eastAsia="標楷體"/>
          <w:bCs/>
          <w:color w:val="000000"/>
          <w:sz w:val="24"/>
          <w:szCs w:val="24"/>
        </w:rPr>
        <w:t>，如課程表（如附件二</w:t>
      </w:r>
      <w:r>
        <w:rPr>
          <w:rFonts w:eastAsia="標楷體" w:ascii="標楷體" w:hAnsi="標楷體"/>
          <w:color w:val="000000"/>
          <w:sz w:val="24"/>
          <w:szCs w:val="24"/>
        </w:rPr>
        <w:t>)</w:t>
      </w:r>
      <w:r>
        <w:rPr>
          <w:rFonts w:ascii="標楷體" w:hAnsi="標楷體" w:eastAsia="標楷體"/>
          <w:color w:val="000000"/>
          <w:sz w:val="24"/>
          <w:szCs w:val="24"/>
        </w:rPr>
        <w:t>。</w:t>
      </w:r>
    </w:p>
    <w:p>
      <w:pPr>
        <w:pStyle w:val="Normal"/>
        <w:spacing w:lineRule="exact" w:line="500"/>
        <w:ind w:right="221" w:firstLine="560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bCs/>
          <w:color w:val="000000"/>
          <w:sz w:val="24"/>
          <w:szCs w:val="24"/>
        </w:rPr>
        <w:t>3.</w:t>
      </w:r>
      <w:r>
        <w:rPr>
          <w:rFonts w:ascii="標楷體" w:hAnsi="標楷體" w:eastAsia="標楷體"/>
          <w:color w:val="000000"/>
          <w:sz w:val="24"/>
          <w:szCs w:val="24"/>
        </w:rPr>
        <w:t>活動地點：自強國中</w:t>
      </w:r>
      <w:r>
        <w:rPr>
          <w:rFonts w:eastAsia="標楷體" w:ascii="標楷體" w:hAnsi="標楷體"/>
          <w:color w:val="000000"/>
          <w:sz w:val="24"/>
          <w:szCs w:val="24"/>
        </w:rPr>
        <w:t>3F</w:t>
      </w:r>
      <w:r>
        <w:rPr>
          <w:rFonts w:ascii="標楷體" w:hAnsi="標楷體" w:eastAsia="標楷體"/>
          <w:color w:val="000000"/>
          <w:sz w:val="24"/>
          <w:szCs w:val="24"/>
        </w:rPr>
        <w:t>大會議室。</w:t>
      </w:r>
    </w:p>
    <w:p>
      <w:pPr>
        <w:pStyle w:val="Normal"/>
        <w:spacing w:lineRule="exact" w:line="500"/>
        <w:ind w:right="221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color w:val="000000"/>
          <w:sz w:val="24"/>
          <w:szCs w:val="24"/>
        </w:rPr>
        <w:t>三、課程內容：請參閱「暑期營隊課程表」</w:t>
      </w:r>
      <w:r>
        <w:rPr>
          <w:rFonts w:ascii="標楷體" w:hAnsi="標楷體" w:eastAsia="標楷體"/>
          <w:bCs/>
          <w:color w:val="000000"/>
          <w:sz w:val="24"/>
          <w:szCs w:val="24"/>
        </w:rPr>
        <w:t>（如附件二</w:t>
      </w:r>
      <w:r>
        <w:rPr>
          <w:rFonts w:eastAsia="標楷體" w:ascii="標楷體" w:hAnsi="標楷體"/>
          <w:color w:val="000000"/>
          <w:sz w:val="24"/>
          <w:szCs w:val="24"/>
        </w:rPr>
        <w:t>)</w:t>
      </w:r>
      <w:r>
        <w:rPr>
          <w:rFonts w:ascii="標楷體" w:hAnsi="標楷體" w:eastAsia="標楷體"/>
          <w:color w:val="000000"/>
          <w:sz w:val="24"/>
          <w:szCs w:val="24"/>
        </w:rPr>
        <w:t>。</w:t>
      </w:r>
    </w:p>
    <w:p>
      <w:pPr>
        <w:pStyle w:val="Normal"/>
        <w:spacing w:lineRule="exact" w:line="500"/>
        <w:ind w:right="221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color w:val="000000"/>
          <w:sz w:val="24"/>
          <w:szCs w:val="24"/>
        </w:rPr>
        <w:t>四、</w:t>
      </w:r>
      <w:r>
        <w:rPr>
          <w:rFonts w:ascii="標楷體" w:hAnsi="標楷體" w:eastAsia="標楷體"/>
          <w:color w:val="000000"/>
          <w:sz w:val="24"/>
          <w:szCs w:val="24"/>
        </w:rPr>
        <w:t>繳費方式：</w:t>
      </w:r>
      <w:r>
        <w:rPr>
          <w:rFonts w:ascii="標楷體" w:hAnsi="標楷體" w:cs="新細明體" w:eastAsia="標楷體"/>
          <w:color w:val="000000"/>
          <w:kern w:val="0"/>
          <w:sz w:val="24"/>
          <w:szCs w:val="24"/>
        </w:rPr>
        <w:t>錄取學生由本人或家長於</w:t>
      </w:r>
      <w:r>
        <w:rPr>
          <w:rFonts w:eastAsia="標楷體" w:cs="新細明體" w:ascii="標楷體" w:hAnsi="標楷體"/>
          <w:bCs/>
          <w:color w:val="FF0000"/>
          <w:kern w:val="0"/>
          <w:sz w:val="24"/>
          <w:szCs w:val="24"/>
        </w:rPr>
        <w:t>7/1(</w:t>
      </w:r>
      <w:r>
        <w:rPr>
          <w:rFonts w:ascii="標楷體" w:hAnsi="標楷體" w:cs="新細明體" w:eastAsia="標楷體"/>
          <w:bCs/>
          <w:color w:val="FF0000"/>
          <w:kern w:val="0"/>
          <w:sz w:val="24"/>
          <w:szCs w:val="24"/>
        </w:rPr>
        <w:t>五</w:t>
      </w:r>
      <w:r>
        <w:rPr>
          <w:rFonts w:eastAsia="標楷體" w:cs="新細明體" w:ascii="標楷體" w:hAnsi="標楷體"/>
          <w:bCs/>
          <w:color w:val="FF0000"/>
          <w:kern w:val="0"/>
          <w:sz w:val="24"/>
          <w:szCs w:val="24"/>
        </w:rPr>
        <w:t>)</w:t>
      </w:r>
      <w:r>
        <w:rPr>
          <w:rFonts w:ascii="標楷體" w:hAnsi="標楷體" w:cs="新細明體" w:eastAsia="標楷體"/>
          <w:bCs/>
          <w:color w:val="FF0000"/>
          <w:kern w:val="0"/>
          <w:sz w:val="24"/>
          <w:szCs w:val="24"/>
        </w:rPr>
        <w:t>下午</w:t>
      </w:r>
      <w:r>
        <w:rPr>
          <w:rFonts w:eastAsia="標楷體" w:cs="新細明體" w:ascii="標楷體" w:hAnsi="標楷體"/>
          <w:bCs/>
          <w:color w:val="FF0000"/>
          <w:kern w:val="0"/>
          <w:sz w:val="24"/>
          <w:szCs w:val="24"/>
        </w:rPr>
        <w:t>4</w:t>
      </w:r>
      <w:r>
        <w:rPr>
          <w:rFonts w:ascii="標楷體" w:hAnsi="標楷體" w:cs="新細明體" w:eastAsia="標楷體"/>
          <w:bCs/>
          <w:color w:val="FF0000"/>
          <w:kern w:val="0"/>
          <w:sz w:val="24"/>
          <w:szCs w:val="24"/>
        </w:rPr>
        <w:t>時前</w:t>
      </w:r>
      <w:r>
        <w:rPr>
          <w:rFonts w:ascii="標楷體" w:hAnsi="標楷體" w:cs="新細明體" w:eastAsia="標楷體"/>
          <w:color w:val="FF0000"/>
          <w:kern w:val="0"/>
          <w:sz w:val="24"/>
          <w:szCs w:val="24"/>
        </w:rPr>
        <w:t>將活動費用新台</w:t>
      </w:r>
    </w:p>
    <w:p>
      <w:pPr>
        <w:pStyle w:val="Normal"/>
        <w:spacing w:lineRule="exact" w:line="500"/>
        <w:ind w:right="221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color w:val="FF0000"/>
          <w:kern w:val="0"/>
          <w:sz w:val="24"/>
          <w:szCs w:val="24"/>
        </w:rPr>
        <w:t xml:space="preserve">              </w:t>
      </w:r>
      <w:r>
        <w:rPr>
          <w:rFonts w:ascii="標楷體" w:hAnsi="標楷體" w:cs="新細明體" w:eastAsia="標楷體"/>
          <w:color w:val="FF0000"/>
          <w:kern w:val="0"/>
          <w:sz w:val="24"/>
          <w:szCs w:val="24"/>
        </w:rPr>
        <w:t>幣</w:t>
      </w:r>
      <w:r>
        <w:rPr>
          <w:rFonts w:eastAsia="標楷體" w:cs="新細明體" w:ascii="標楷體" w:hAnsi="標楷體"/>
          <w:color w:val="FF0000"/>
          <w:kern w:val="0"/>
          <w:sz w:val="24"/>
          <w:szCs w:val="24"/>
        </w:rPr>
        <w:t>1,500</w:t>
      </w:r>
      <w:r>
        <w:rPr>
          <w:rFonts w:ascii="標楷體" w:hAnsi="標楷體" w:cs="新細明體" w:eastAsia="標楷體"/>
          <w:color w:val="FF0000"/>
          <w:kern w:val="0"/>
          <w:sz w:val="24"/>
          <w:szCs w:val="24"/>
        </w:rPr>
        <w:t>元整於</w:t>
      </w:r>
      <w:r>
        <w:rPr>
          <w:rFonts w:eastAsia="標楷體" w:cs="新細明體" w:ascii="標楷體" w:hAnsi="標楷體"/>
          <w:color w:val="FF0000"/>
          <w:kern w:val="0"/>
          <w:sz w:val="24"/>
          <w:szCs w:val="24"/>
        </w:rPr>
        <w:t>4F</w:t>
      </w:r>
      <w:r>
        <w:rPr>
          <w:rFonts w:ascii="標楷體" w:hAnsi="標楷體" w:cs="新細明體" w:eastAsia="標楷體"/>
          <w:color w:val="FF0000"/>
          <w:kern w:val="0"/>
          <w:sz w:val="24"/>
          <w:szCs w:val="24"/>
        </w:rPr>
        <w:t>特教辦公室繳費</w:t>
      </w:r>
      <w:r>
        <w:rPr>
          <w:rFonts w:ascii="標楷體" w:hAnsi="標楷體" w:cs="新細明體" w:eastAsia="標楷體"/>
          <w:color w:val="000000"/>
          <w:kern w:val="0"/>
          <w:sz w:val="24"/>
          <w:szCs w:val="24"/>
        </w:rPr>
        <w:t>；逾期將由其他學生遞補。</w:t>
      </w:r>
    </w:p>
    <w:p>
      <w:pPr>
        <w:pStyle w:val="Normal"/>
        <w:spacing w:lineRule="exact" w:line="500"/>
        <w:ind w:right="221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color w:val="000000"/>
          <w:kern w:val="0"/>
          <w:sz w:val="24"/>
          <w:szCs w:val="24"/>
        </w:rPr>
        <w:t xml:space="preserve">              </w:t>
      </w:r>
      <w:r>
        <w:rPr>
          <w:rFonts w:ascii="標楷體" w:hAnsi="標楷體" w:cs="新細明體" w:eastAsia="標楷體"/>
          <w:color w:val="000000"/>
          <w:kern w:val="0"/>
          <w:sz w:val="24"/>
          <w:szCs w:val="24"/>
        </w:rPr>
        <w:t>報名後若因事臨時取消活動者，請於</w:t>
      </w:r>
      <w:r>
        <w:rPr>
          <w:rFonts w:eastAsia="標楷體" w:cs="新細明體" w:ascii="標楷體" w:hAnsi="標楷體"/>
          <w:bCs/>
          <w:color w:val="FF0000"/>
          <w:kern w:val="0"/>
          <w:sz w:val="24"/>
          <w:szCs w:val="24"/>
        </w:rPr>
        <w:t>111</w:t>
      </w:r>
      <w:r>
        <w:rPr>
          <w:rFonts w:ascii="標楷體" w:hAnsi="標楷體" w:cs="新細明體" w:eastAsia="標楷體"/>
          <w:bCs/>
          <w:color w:val="FF0000"/>
          <w:kern w:val="0"/>
          <w:sz w:val="24"/>
          <w:szCs w:val="24"/>
        </w:rPr>
        <w:t>年</w:t>
      </w:r>
      <w:r>
        <w:rPr>
          <w:rFonts w:eastAsia="標楷體" w:cs="新細明體" w:ascii="標楷體" w:hAnsi="標楷體"/>
          <w:bCs/>
          <w:color w:val="FF0000"/>
          <w:kern w:val="0"/>
          <w:sz w:val="24"/>
          <w:szCs w:val="24"/>
        </w:rPr>
        <w:t>7</w:t>
      </w:r>
      <w:r>
        <w:rPr>
          <w:rFonts w:ascii="標楷體" w:hAnsi="標楷體" w:cs="新細明體" w:eastAsia="標楷體"/>
          <w:bCs/>
          <w:color w:val="FF0000"/>
          <w:kern w:val="0"/>
          <w:sz w:val="24"/>
          <w:szCs w:val="24"/>
        </w:rPr>
        <w:t>月</w:t>
      </w:r>
      <w:r>
        <w:rPr>
          <w:rFonts w:eastAsia="標楷體" w:cs="新細明體" w:ascii="標楷體" w:hAnsi="標楷體"/>
          <w:bCs/>
          <w:color w:val="FF0000"/>
          <w:kern w:val="0"/>
          <w:sz w:val="24"/>
          <w:szCs w:val="24"/>
        </w:rPr>
        <w:t>4</w:t>
      </w:r>
      <w:r>
        <w:rPr>
          <w:rFonts w:ascii="標楷體" w:hAnsi="標楷體" w:cs="新細明體" w:eastAsia="標楷體"/>
          <w:bCs/>
          <w:color w:val="FF0000"/>
          <w:kern w:val="0"/>
          <w:sz w:val="24"/>
          <w:szCs w:val="24"/>
        </w:rPr>
        <w:t>日</w:t>
      </w:r>
    </w:p>
    <w:p>
      <w:pPr>
        <w:pStyle w:val="Normal"/>
        <w:spacing w:lineRule="exact" w:line="500"/>
        <w:ind w:right="221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bCs/>
          <w:color w:val="FF0000"/>
          <w:kern w:val="0"/>
          <w:sz w:val="24"/>
          <w:szCs w:val="24"/>
        </w:rPr>
        <w:t xml:space="preserve">             </w:t>
      </w:r>
      <w:r>
        <w:rPr>
          <w:rFonts w:ascii="標楷體" w:hAnsi="標楷體" w:cs="新細明體" w:eastAsia="標楷體"/>
          <w:bCs/>
          <w:color w:val="000000" w:themeColor="text1"/>
          <w:kern w:val="0"/>
          <w:sz w:val="24"/>
          <w:szCs w:val="24"/>
        </w:rPr>
        <w:t>（星期一）中</w:t>
      </w:r>
      <w:r>
        <w:rPr>
          <w:rFonts w:ascii="標楷體" w:hAnsi="標楷體" w:cs="新細明體" w:eastAsia="標楷體"/>
          <w:bCs/>
          <w:color w:val="000000"/>
          <w:kern w:val="0"/>
          <w:sz w:val="24"/>
          <w:szCs w:val="24"/>
        </w:rPr>
        <w:t>午</w:t>
      </w:r>
      <w:r>
        <w:rPr>
          <w:rFonts w:eastAsia="標楷體" w:cs="新細明體" w:ascii="標楷體" w:hAnsi="標楷體"/>
          <w:bCs/>
          <w:color w:val="000000"/>
          <w:kern w:val="0"/>
          <w:sz w:val="24"/>
          <w:szCs w:val="24"/>
        </w:rPr>
        <w:t>12</w:t>
      </w:r>
      <w:r>
        <w:rPr>
          <w:rFonts w:ascii="標楷體" w:hAnsi="標楷體" w:cs="新細明體" w:eastAsia="標楷體"/>
          <w:bCs/>
          <w:color w:val="000000"/>
          <w:kern w:val="0"/>
          <w:sz w:val="24"/>
          <w:szCs w:val="24"/>
        </w:rPr>
        <w:t>時</w:t>
      </w:r>
      <w:r>
        <w:rPr>
          <w:rFonts w:ascii="標楷體" w:hAnsi="標楷體" w:cs="新細明體" w:eastAsia="標楷體"/>
          <w:color w:val="000000"/>
          <w:kern w:val="0"/>
          <w:sz w:val="24"/>
          <w:szCs w:val="24"/>
        </w:rPr>
        <w:t>前告知，以便其他學生遞補。</w:t>
      </w:r>
    </w:p>
    <w:p>
      <w:pPr>
        <w:pStyle w:val="Normal"/>
        <w:spacing w:lineRule="exact" w:line="500"/>
        <w:ind w:right="221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b w:val="false"/>
          <w:bCs w:val="false"/>
          <w:kern w:val="0"/>
          <w:sz w:val="24"/>
          <w:szCs w:val="24"/>
        </w:rPr>
        <w:t>五</w:t>
      </w:r>
      <w:r>
        <w:rPr>
          <w:rFonts w:ascii="標楷體" w:hAnsi="標楷體" w:cs="新細明體" w:eastAsia="標楷體"/>
          <w:b w:val="false"/>
          <w:bCs w:val="false"/>
          <w:kern w:val="0"/>
          <w:sz w:val="24"/>
          <w:szCs w:val="24"/>
        </w:rPr>
        <w:t xml:space="preserve">、注意事項 </w:t>
      </w:r>
    </w:p>
    <w:p>
      <w:pPr>
        <w:pStyle w:val="Normal"/>
        <w:widowControl w:val="false"/>
        <w:spacing w:beforeAutospacing="1" w:afterAutospacing="1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kern w:val="0"/>
          <w:sz w:val="24"/>
          <w:szCs w:val="24"/>
        </w:rPr>
        <w:t xml:space="preserve">   </w:t>
      </w:r>
      <w:r>
        <w:rPr>
          <w:rFonts w:ascii="標楷體" w:hAnsi="標楷體" w:cs="新細明體" w:eastAsia="標楷體"/>
          <w:kern w:val="0"/>
          <w:sz w:val="24"/>
          <w:szCs w:val="24"/>
        </w:rPr>
        <w:t>（一）錄取學生服裝規定：</w:t>
      </w:r>
      <w:r>
        <w:rPr>
          <w:rFonts w:ascii="標楷體" w:hAnsi="標楷體" w:cs="新細明體" w:eastAsia="標楷體"/>
          <w:b/>
          <w:bCs/>
          <w:color w:val="FF0000"/>
          <w:kern w:val="0"/>
          <w:sz w:val="24"/>
          <w:szCs w:val="24"/>
        </w:rPr>
        <w:t>著便服</w:t>
      </w:r>
      <w:r>
        <w:rPr>
          <w:rFonts w:ascii="標楷體" w:hAnsi="標楷體" w:cs="新細明體" w:eastAsia="標楷體"/>
          <w:kern w:val="0"/>
          <w:sz w:val="24"/>
          <w:szCs w:val="24"/>
        </w:rPr>
        <w:t>。</w:t>
      </w:r>
    </w:p>
    <w:p>
      <w:pPr>
        <w:pStyle w:val="Normal"/>
        <w:widowControl w:val="false"/>
        <w:spacing w:beforeAutospacing="1" w:afterAutospacing="1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kern w:val="0"/>
          <w:sz w:val="24"/>
          <w:szCs w:val="24"/>
        </w:rPr>
        <w:t xml:space="preserve">   </w:t>
      </w:r>
      <w:r>
        <w:rPr>
          <w:rFonts w:ascii="標楷體" w:hAnsi="標楷體" w:cs="新細明體" w:eastAsia="標楷體"/>
          <w:kern w:val="0"/>
          <w:sz w:val="24"/>
          <w:szCs w:val="24"/>
        </w:rPr>
        <w:t>（二）錄取學生於</w:t>
      </w:r>
      <w:r>
        <w:rPr>
          <w:rFonts w:eastAsia="標楷體" w:cs="新細明體" w:ascii="標楷體" w:hAnsi="標楷體"/>
          <w:kern w:val="0"/>
          <w:sz w:val="24"/>
          <w:szCs w:val="24"/>
        </w:rPr>
        <w:t>1</w:t>
      </w:r>
      <w:r>
        <w:rPr>
          <w:rFonts w:eastAsia="標楷體" w:cs="新細明體" w:ascii="標楷體" w:hAnsi="標楷體"/>
          <w:kern w:val="0"/>
          <w:sz w:val="24"/>
          <w:szCs w:val="24"/>
        </w:rPr>
        <w:t>11</w:t>
      </w:r>
      <w:r>
        <w:rPr>
          <w:rFonts w:ascii="標楷體" w:hAnsi="標楷體" w:cs="新細明體" w:eastAsia="標楷體"/>
          <w:kern w:val="0"/>
          <w:sz w:val="24"/>
          <w:szCs w:val="24"/>
        </w:rPr>
        <w:t>年</w:t>
      </w:r>
      <w:r>
        <w:rPr>
          <w:rFonts w:eastAsia="標楷體" w:cs="新細明體" w:ascii="標楷體" w:hAnsi="標楷體"/>
          <w:kern w:val="0"/>
          <w:sz w:val="24"/>
          <w:szCs w:val="24"/>
        </w:rPr>
        <w:t>7</w:t>
      </w:r>
      <w:r>
        <w:rPr>
          <w:rFonts w:ascii="標楷體" w:hAnsi="標楷體" w:cs="新細明體" w:eastAsia="標楷體"/>
          <w:kern w:val="0"/>
          <w:sz w:val="24"/>
          <w:szCs w:val="24"/>
        </w:rPr>
        <w:t>月</w:t>
      </w:r>
      <w:r>
        <w:rPr>
          <w:rFonts w:eastAsia="標楷體" w:cs="新細明體" w:ascii="標楷體" w:hAnsi="標楷體"/>
          <w:kern w:val="0"/>
          <w:sz w:val="24"/>
          <w:szCs w:val="24"/>
        </w:rPr>
        <w:t>5</w:t>
      </w:r>
      <w:r>
        <w:rPr>
          <w:rFonts w:ascii="標楷體" w:hAnsi="標楷體" w:cs="新細明體" w:eastAsia="標楷體"/>
          <w:kern w:val="0"/>
          <w:sz w:val="24"/>
          <w:szCs w:val="24"/>
        </w:rPr>
        <w:t>日（二）上午</w:t>
      </w:r>
      <w:r>
        <w:rPr>
          <w:rFonts w:eastAsia="標楷體" w:cs="新細明體" w:ascii="標楷體" w:hAnsi="標楷體"/>
          <w:kern w:val="0"/>
          <w:sz w:val="24"/>
          <w:szCs w:val="24"/>
        </w:rPr>
        <w:t>8</w:t>
      </w:r>
      <w:r>
        <w:rPr>
          <w:rFonts w:ascii="標楷體" w:hAnsi="標楷體" w:cs="新細明體" w:eastAsia="標楷體"/>
          <w:kern w:val="0"/>
          <w:sz w:val="24"/>
          <w:szCs w:val="24"/>
        </w:rPr>
        <w:t>點</w:t>
      </w:r>
      <w:r>
        <w:rPr>
          <w:rFonts w:eastAsia="標楷體" w:cs="新細明體" w:ascii="標楷體" w:hAnsi="標楷體"/>
          <w:kern w:val="0"/>
          <w:sz w:val="24"/>
          <w:szCs w:val="24"/>
        </w:rPr>
        <w:t>50</w:t>
      </w:r>
      <w:r>
        <w:rPr>
          <w:rFonts w:ascii="標楷體" w:hAnsi="標楷體" w:cs="新細明體" w:eastAsia="標楷體"/>
          <w:kern w:val="0"/>
          <w:sz w:val="24"/>
          <w:szCs w:val="24"/>
        </w:rPr>
        <w:t>分</w:t>
      </w:r>
      <w:r>
        <w:rPr>
          <w:rFonts w:ascii="標楷體" w:hAnsi="標楷體" w:cs="新細明體" w:eastAsia="標楷體"/>
          <w:kern w:val="0"/>
          <w:sz w:val="24"/>
          <w:szCs w:val="24"/>
        </w:rPr>
        <w:t>前</w:t>
      </w:r>
      <w:r>
        <w:rPr>
          <w:rFonts w:ascii="標楷體" w:hAnsi="標楷體" w:cs="新細明體" w:eastAsia="標楷體"/>
          <w:kern w:val="0"/>
          <w:sz w:val="24"/>
          <w:szCs w:val="24"/>
        </w:rPr>
        <w:t>至本校三樓大會</w:t>
      </w:r>
    </w:p>
    <w:p>
      <w:pPr>
        <w:pStyle w:val="Normal"/>
        <w:widowControl w:val="false"/>
        <w:spacing w:beforeAutospacing="1" w:afterAutospacing="1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kern w:val="0"/>
          <w:sz w:val="24"/>
          <w:szCs w:val="24"/>
        </w:rPr>
        <w:t xml:space="preserve">         </w:t>
      </w:r>
      <w:r>
        <w:rPr>
          <w:rFonts w:ascii="標楷體" w:hAnsi="標楷體" w:cs="新細明體" w:eastAsia="標楷體"/>
          <w:kern w:val="0"/>
          <w:sz w:val="24"/>
          <w:szCs w:val="24"/>
        </w:rPr>
        <w:t>議室報到並領取名牌（沿途有校園引導指標）。</w:t>
      </w:r>
    </w:p>
    <w:p>
      <w:pPr>
        <w:pStyle w:val="Normal"/>
        <w:widowControl w:val="false"/>
        <w:spacing w:beforeAutospacing="1" w:afterAutospacing="1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kern w:val="0"/>
          <w:sz w:val="24"/>
          <w:szCs w:val="24"/>
        </w:rPr>
        <w:t xml:space="preserve">   </w:t>
      </w:r>
      <w:r>
        <w:rPr>
          <w:rFonts w:ascii="標楷體" w:hAnsi="標楷體" w:cs="新細明體" w:eastAsia="標楷體"/>
          <w:kern w:val="0"/>
          <w:sz w:val="24"/>
          <w:szCs w:val="24"/>
        </w:rPr>
        <w:t>（三）請同學準備</w:t>
      </w:r>
      <w:r>
        <w:rPr>
          <w:rFonts w:ascii="標楷體" w:hAnsi="標楷體" w:cs="新細明體" w:eastAsia="標楷體"/>
          <w:b/>
          <w:bCs/>
          <w:color w:val="FF0000"/>
          <w:kern w:val="0"/>
          <w:sz w:val="24"/>
          <w:szCs w:val="24"/>
        </w:rPr>
        <w:t>水壺、空鋁罐（大小不拘）每生</w:t>
      </w:r>
      <w:r>
        <w:rPr>
          <w:rFonts w:eastAsia="標楷體" w:cs="新細明體" w:ascii="標楷體" w:hAnsi="標楷體"/>
          <w:b/>
          <w:bCs/>
          <w:color w:val="FF0000"/>
          <w:kern w:val="0"/>
          <w:sz w:val="24"/>
          <w:szCs w:val="24"/>
        </w:rPr>
        <w:t>*2</w:t>
      </w:r>
      <w:r>
        <w:rPr>
          <w:rFonts w:ascii="標楷體" w:hAnsi="標楷體" w:cs="新細明體" w:eastAsia="標楷體"/>
          <w:b/>
          <w:bCs/>
          <w:color w:val="FF0000"/>
          <w:kern w:val="0"/>
          <w:sz w:val="24"/>
          <w:szCs w:val="24"/>
        </w:rPr>
        <w:t>、筆記本、文具、環</w:t>
      </w:r>
    </w:p>
    <w:p>
      <w:pPr>
        <w:pStyle w:val="Normal"/>
        <w:widowControl w:val="false"/>
        <w:spacing w:beforeAutospacing="1" w:afterAutospacing="1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b/>
          <w:bCs/>
          <w:color w:val="FF0000"/>
          <w:kern w:val="0"/>
          <w:sz w:val="24"/>
          <w:szCs w:val="24"/>
        </w:rPr>
        <w:t xml:space="preserve">         </w:t>
      </w:r>
      <w:r>
        <w:rPr>
          <w:rFonts w:ascii="標楷體" w:hAnsi="標楷體" w:cs="新細明體" w:eastAsia="標楷體"/>
          <w:b/>
          <w:bCs/>
          <w:color w:val="FF0000"/>
          <w:kern w:val="0"/>
          <w:sz w:val="24"/>
          <w:szCs w:val="24"/>
        </w:rPr>
        <w:t>保餐具</w:t>
      </w:r>
      <w:r>
        <w:rPr>
          <w:rFonts w:ascii="標楷體" w:hAnsi="標楷體" w:cs="新細明體" w:eastAsia="標楷體"/>
          <w:kern w:val="0"/>
          <w:sz w:val="24"/>
          <w:szCs w:val="24"/>
        </w:rPr>
        <w:t>。</w:t>
      </w:r>
    </w:p>
    <w:p>
      <w:pPr>
        <w:pStyle w:val="Normal"/>
        <w:widowControl/>
        <w:spacing w:beforeAutospacing="1" w:afterAutospacing="1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kern w:val="0"/>
          <w:sz w:val="24"/>
          <w:szCs w:val="24"/>
        </w:rPr>
        <w:t>六、全程參與本活動且完成要求作業超過三分之二以上者，頒予結業證書，但</w:t>
      </w:r>
    </w:p>
    <w:p>
      <w:pPr>
        <w:pStyle w:val="Normal"/>
        <w:widowControl/>
        <w:spacing w:beforeAutospacing="1" w:afterAutospacing="1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kern w:val="0"/>
          <w:sz w:val="24"/>
          <w:szCs w:val="24"/>
        </w:rPr>
        <w:t xml:space="preserve">    </w:t>
      </w:r>
      <w:r>
        <w:rPr>
          <w:rFonts w:ascii="標楷體" w:hAnsi="標楷體" w:cs="新細明體" w:eastAsia="標楷體"/>
          <w:kern w:val="0"/>
          <w:sz w:val="24"/>
          <w:szCs w:val="24"/>
        </w:rPr>
        <w:t>請假超過四分之一者，不頒予結業證書。</w:t>
      </w:r>
    </w:p>
    <w:p>
      <w:pPr>
        <w:pStyle w:val="Normal"/>
        <w:widowControl/>
        <w:spacing w:beforeAutospacing="1" w:afterAutospacing="1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cs="新細明體" w:eastAsia="標楷體"/>
          <w:kern w:val="0"/>
          <w:sz w:val="24"/>
          <w:szCs w:val="24"/>
        </w:rPr>
        <w:t>七、夏令營遇颱風停課及延期辦法</w:t>
      </w:r>
    </w:p>
    <w:p>
      <w:pPr>
        <w:pStyle w:val="NormalWeb"/>
        <w:spacing w:before="280" w:after="280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一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夏令營期間如遇颱風，依人事局所發布之停課命令，停止上課一天。</w:t>
      </w:r>
    </w:p>
    <w:p>
      <w:pPr>
        <w:pStyle w:val="NormalWeb"/>
        <w:spacing w:before="280" w:after="280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sz w:val="24"/>
          <w:szCs w:val="24"/>
        </w:rPr>
        <w:t>(</w:t>
      </w:r>
      <w:r>
        <w:rPr>
          <w:rFonts w:ascii="標楷體" w:hAnsi="標楷體" w:eastAsia="標楷體"/>
          <w:sz w:val="24"/>
          <w:szCs w:val="24"/>
        </w:rPr>
        <w:t>二</w:t>
      </w:r>
      <w:r>
        <w:rPr>
          <w:rFonts w:eastAsia="標楷體" w:ascii="標楷體" w:hAnsi="標楷體"/>
          <w:sz w:val="24"/>
          <w:szCs w:val="24"/>
        </w:rPr>
        <w:t>)</w:t>
      </w:r>
      <w:r>
        <w:rPr>
          <w:rFonts w:ascii="標楷體" w:hAnsi="標楷體" w:eastAsia="標楷體"/>
          <w:sz w:val="24"/>
          <w:szCs w:val="24"/>
        </w:rPr>
        <w:t>該日之課程將請夏令營老師另尋時間補課。</w:t>
      </w:r>
    </w:p>
    <w:p>
      <w:pPr>
        <w:pStyle w:val="NormalWeb"/>
        <w:spacing w:lineRule="auto" w:line="240" w:before="280" w:after="280"/>
        <w:ind w:left="2198" w:right="221" w:hanging="2198"/>
        <w:rPr>
          <w:rFonts w:ascii="標楷體" w:hAnsi="標楷體" w:eastAsia="標楷體"/>
          <w:sz w:val="24"/>
          <w:szCs w:val="24"/>
        </w:rPr>
      </w:pPr>
      <w:r>
        <w:rPr>
          <w:rFonts w:eastAsia="標楷體" w:ascii="標楷體" w:hAnsi="標楷體"/>
          <w:color w:val="000000"/>
          <w:sz w:val="24"/>
          <w:szCs w:val="24"/>
        </w:rPr>
        <w:t>(</w:t>
      </w:r>
      <w:r>
        <w:rPr>
          <w:rFonts w:ascii="標楷體" w:hAnsi="標楷體" w:eastAsia="標楷體"/>
          <w:color w:val="000000"/>
          <w:sz w:val="24"/>
          <w:szCs w:val="24"/>
        </w:rPr>
        <w:t>三</w:t>
      </w:r>
      <w:r>
        <w:rPr>
          <w:rFonts w:eastAsia="標楷體" w:ascii="標楷體" w:hAnsi="標楷體"/>
          <w:color w:val="000000"/>
          <w:sz w:val="24"/>
          <w:szCs w:val="24"/>
        </w:rPr>
        <w:t>)</w:t>
      </w:r>
      <w:r>
        <w:rPr>
          <w:rFonts w:ascii="標楷體" w:hAnsi="標楷體" w:eastAsia="標楷體"/>
          <w:color w:val="000000"/>
          <w:sz w:val="24"/>
          <w:szCs w:val="24"/>
        </w:rPr>
        <w:t>如補課時間無法到校上課者將不再退費。</w:t>
      </w:r>
    </w:p>
    <w:p>
      <w:pPr>
        <w:pStyle w:val="Normal"/>
        <w:rPr/>
      </w:pPr>
      <w:r>
        <w:rPr>
          <w:rFonts w:eastAsia="標楷體"/>
          <w:bCs/>
          <w:color w:val="000000"/>
          <w:sz w:val="36"/>
        </w:rPr>
        <w:t>花蓮縣立自強國民中學</w:t>
      </w:r>
      <w:r>
        <w:rPr>
          <w:rFonts w:eastAsia="標楷體"/>
          <w:bCs/>
          <w:color w:val="000000"/>
          <w:sz w:val="36"/>
        </w:rPr>
        <w:t>111</w:t>
      </w:r>
      <w:r>
        <w:rPr>
          <w:rFonts w:eastAsia="標楷體"/>
          <w:bCs/>
          <w:color w:val="000000"/>
          <w:sz w:val="36"/>
        </w:rPr>
        <w:t>年度區域性資賦優異教育方案</w:t>
      </w:r>
    </w:p>
    <w:p>
      <w:pPr>
        <w:pStyle w:val="Normal"/>
        <w:snapToGrid w:val="false"/>
        <w:spacing w:lineRule="exact" w:line="50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t>『</w:t>
      </w:r>
      <w:r>
        <w:rPr>
          <w:rFonts w:eastAsia="標楷體"/>
          <w:color w:val="000000"/>
          <w:sz w:val="32"/>
          <w:szCs w:val="32"/>
        </w:rPr>
        <w:t>「物化之美」—科學探究與實作</w:t>
      </w:r>
      <w:r>
        <w:rPr>
          <w:rFonts w:eastAsia="標楷體"/>
          <w:bCs/>
          <w:color w:val="000000"/>
          <w:sz w:val="32"/>
          <w:szCs w:val="32"/>
        </w:rPr>
        <w:t>』</w:t>
      </w:r>
      <w:r>
        <w:rPr>
          <w:rFonts w:eastAsia="標楷體"/>
          <w:color w:val="000000"/>
          <w:sz w:val="32"/>
          <w:szCs w:val="32"/>
        </w:rPr>
        <w:t>課程</w:t>
      </w:r>
      <w:r>
        <w:rPr>
          <w:rFonts w:eastAsia="標楷體"/>
          <w:bCs/>
          <w:color w:val="000000"/>
          <w:sz w:val="32"/>
          <w:szCs w:val="32"/>
        </w:rPr>
        <w:t>』</w:t>
      </w:r>
      <w:r>
        <w:rPr>
          <w:rFonts w:eastAsia="標楷體"/>
          <w:color w:val="000000"/>
          <w:sz w:val="32"/>
          <w:szCs w:val="32"/>
        </w:rPr>
        <w:t>暑期營隊課程表</w:t>
      </w:r>
    </w:p>
    <w:tbl>
      <w:tblPr>
        <w:tblW w:w="10093" w:type="dxa"/>
        <w:jc w:val="center"/>
        <w:tblInd w:w="0" w:type="dxa"/>
        <w:tblCellMar>
          <w:top w:w="0" w:type="dxa"/>
          <w:left w:w="45" w:type="dxa"/>
          <w:bottom w:w="0" w:type="dxa"/>
          <w:right w:w="11" w:type="dxa"/>
        </w:tblCellMar>
        <w:tblLook w:firstRow="1" w:noVBand="1" w:lastRow="0" w:firstColumn="1" w:lastColumn="0" w:noHBand="0" w:val="04a0"/>
      </w:tblPr>
      <w:tblGrid>
        <w:gridCol w:w="509"/>
        <w:gridCol w:w="1048"/>
        <w:gridCol w:w="1"/>
        <w:gridCol w:w="2293"/>
        <w:gridCol w:w="1"/>
        <w:gridCol w:w="1999"/>
        <w:gridCol w:w="1"/>
        <w:gridCol w:w="2148"/>
        <w:gridCol w:w="1"/>
        <w:gridCol w:w="2091"/>
      </w:tblGrid>
      <w:tr>
        <w:trPr/>
        <w:tc>
          <w:tcPr>
            <w:tcW w:w="1558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日期</w:t>
            </w:r>
          </w:p>
        </w:tc>
        <w:tc>
          <w:tcPr>
            <w:tcW w:w="2294" w:type="dxa"/>
            <w:gridSpan w:val="2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  <w:color w:val="FF0000"/>
              </w:rPr>
            </w:pPr>
            <w:r>
              <w:rPr>
                <w:rFonts w:eastAsia="標楷體" w:ascii="標楷體" w:hAnsi="標楷體"/>
                <w:b/>
                <w:bCs/>
                <w:color w:val="FF0000"/>
              </w:rPr>
              <w:t>7</w:t>
            </w:r>
            <w:r>
              <w:rPr>
                <w:rFonts w:ascii="標楷體" w:hAnsi="標楷體" w:eastAsia="標楷體"/>
                <w:b/>
                <w:bCs/>
                <w:color w:val="FF0000"/>
              </w:rPr>
              <w:t>月</w:t>
            </w:r>
            <w:r>
              <w:rPr>
                <w:rFonts w:eastAsia="標楷體" w:ascii="標楷體" w:hAnsi="標楷體"/>
                <w:b/>
                <w:bCs/>
                <w:color w:val="FF0000"/>
              </w:rPr>
              <w:t>5</w:t>
            </w:r>
            <w:r>
              <w:rPr>
                <w:rFonts w:ascii="標楷體" w:hAnsi="標楷體" w:eastAsia="標楷體"/>
                <w:b/>
                <w:bCs/>
                <w:color w:val="FF0000"/>
              </w:rPr>
              <w:t>日</w:t>
            </w:r>
          </w:p>
        </w:tc>
        <w:tc>
          <w:tcPr>
            <w:tcW w:w="2000" w:type="dxa"/>
            <w:gridSpan w:val="2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  <w:color w:val="FF0000"/>
              </w:rPr>
            </w:pPr>
            <w:r>
              <w:rPr>
                <w:rFonts w:eastAsia="標楷體" w:ascii="標楷體" w:hAnsi="標楷體"/>
                <w:b/>
                <w:bCs/>
                <w:color w:val="FF0000"/>
              </w:rPr>
              <w:t>7</w:t>
            </w:r>
            <w:r>
              <w:rPr>
                <w:rFonts w:ascii="標楷體" w:hAnsi="標楷體" w:eastAsia="標楷體"/>
                <w:b/>
                <w:bCs/>
                <w:color w:val="FF0000"/>
              </w:rPr>
              <w:t>月</w:t>
            </w:r>
            <w:r>
              <w:rPr>
                <w:rFonts w:eastAsia="標楷體" w:ascii="標楷體" w:hAnsi="標楷體"/>
                <w:b/>
                <w:bCs/>
                <w:color w:val="FF0000"/>
              </w:rPr>
              <w:t>6</w:t>
            </w:r>
            <w:r>
              <w:rPr>
                <w:rFonts w:ascii="標楷體" w:hAnsi="標楷體" w:eastAsia="標楷體"/>
                <w:b/>
                <w:bCs/>
                <w:color w:val="FF0000"/>
              </w:rPr>
              <w:t>日</w:t>
            </w:r>
          </w:p>
        </w:tc>
        <w:tc>
          <w:tcPr>
            <w:tcW w:w="2149" w:type="dxa"/>
            <w:gridSpan w:val="2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標楷體" w:ascii="標楷體" w:hAnsi="標楷體"/>
                <w:b/>
                <w:bCs/>
                <w:color w:val="FF0000"/>
              </w:rPr>
              <w:t>7</w:t>
            </w:r>
            <w:r>
              <w:rPr>
                <w:rFonts w:ascii="標楷體" w:hAnsi="標楷體" w:eastAsia="標楷體"/>
                <w:b/>
                <w:bCs/>
                <w:color w:val="FF0000"/>
              </w:rPr>
              <w:t>月</w:t>
            </w:r>
            <w:r>
              <w:rPr>
                <w:rFonts w:eastAsia="標楷體" w:ascii="標楷體" w:hAnsi="標楷體"/>
                <w:b/>
                <w:bCs/>
                <w:color w:val="FF0000"/>
              </w:rPr>
              <w:t>7</w:t>
            </w:r>
            <w:r>
              <w:rPr>
                <w:rFonts w:ascii="標楷體" w:hAnsi="標楷體" w:eastAsia="標楷體"/>
                <w:b/>
                <w:bCs/>
                <w:color w:val="FF0000"/>
              </w:rPr>
              <w:t>日</w:t>
            </w:r>
          </w:p>
        </w:tc>
        <w:tc>
          <w:tcPr>
            <w:tcW w:w="2091" w:type="dxa"/>
            <w:tcBorders>
              <w:top w:val="thinThickSmallGap" w:sz="24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FF0000"/>
              </w:rPr>
            </w:pPr>
            <w:r>
              <w:rPr>
                <w:rFonts w:eastAsia="標楷體" w:ascii="標楷體" w:hAnsi="標楷體"/>
                <w:b/>
                <w:bCs/>
                <w:color w:val="FF0000"/>
              </w:rPr>
              <w:t>7</w:t>
            </w:r>
            <w:r>
              <w:rPr>
                <w:rFonts w:ascii="標楷體" w:hAnsi="標楷體" w:eastAsia="標楷體"/>
                <w:b/>
                <w:bCs/>
                <w:color w:val="FF0000"/>
              </w:rPr>
              <w:t>月</w:t>
            </w:r>
            <w:r>
              <w:rPr>
                <w:rFonts w:eastAsia="標楷體" w:ascii="標楷體" w:hAnsi="標楷體"/>
                <w:b/>
                <w:bCs/>
                <w:color w:val="FF0000"/>
              </w:rPr>
              <w:t>8</w:t>
            </w:r>
            <w:r>
              <w:rPr>
                <w:rFonts w:ascii="標楷體" w:hAnsi="標楷體" w:eastAsia="標楷體"/>
                <w:b/>
                <w:bCs/>
                <w:color w:val="FF0000"/>
              </w:rPr>
              <w:t>日</w:t>
            </w:r>
          </w:p>
        </w:tc>
      </w:tr>
      <w:tr>
        <w:trPr>
          <w:trHeight w:val="440" w:hRule="atLeast"/>
        </w:trPr>
        <w:tc>
          <w:tcPr>
            <w:tcW w:w="1558" w:type="dxa"/>
            <w:gridSpan w:val="3"/>
            <w:tcBorders>
              <w:top w:val="thickThinSmallGap" w:sz="24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時間</w:t>
            </w:r>
          </w:p>
        </w:tc>
        <w:tc>
          <w:tcPr>
            <w:tcW w:w="2294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FF0000"/>
              </w:rPr>
            </w:pPr>
            <w:r>
              <w:rPr>
                <w:rFonts w:ascii="標楷體" w:hAnsi="標楷體" w:eastAsia="標楷體"/>
                <w:bCs/>
                <w:color w:val="FF0000"/>
              </w:rPr>
              <w:t>星期二</w:t>
            </w:r>
          </w:p>
        </w:tc>
        <w:tc>
          <w:tcPr>
            <w:tcW w:w="2000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FF0000"/>
              </w:rPr>
            </w:pPr>
            <w:r>
              <w:rPr>
                <w:rFonts w:ascii="標楷體" w:hAnsi="標楷體" w:eastAsia="標楷體"/>
                <w:bCs/>
                <w:color w:val="FF0000"/>
              </w:rPr>
              <w:t>星期三</w:t>
            </w:r>
          </w:p>
        </w:tc>
        <w:tc>
          <w:tcPr>
            <w:tcW w:w="2149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FF0000"/>
              </w:rPr>
            </w:pPr>
            <w:r>
              <w:rPr>
                <w:rFonts w:ascii="標楷體" w:hAnsi="標楷體" w:eastAsia="標楷體"/>
                <w:bCs/>
                <w:color w:val="FF0000"/>
              </w:rPr>
              <w:t>星期四</w:t>
            </w:r>
          </w:p>
        </w:tc>
        <w:tc>
          <w:tcPr>
            <w:tcW w:w="2091" w:type="dxa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FF0000"/>
              </w:rPr>
            </w:pPr>
            <w:r>
              <w:rPr>
                <w:rFonts w:ascii="標楷體" w:hAnsi="標楷體" w:eastAsia="標楷體"/>
                <w:bCs/>
                <w:color w:val="FF0000"/>
              </w:rPr>
              <w:t>星期五</w:t>
            </w:r>
          </w:p>
        </w:tc>
      </w:tr>
      <w:tr>
        <w:trPr>
          <w:trHeight w:val="440" w:hRule="atLeast"/>
        </w:trPr>
        <w:tc>
          <w:tcPr>
            <w:tcW w:w="509" w:type="dxa"/>
            <w:tcBorders>
              <w:top w:val="thickThinSmallGap" w:sz="24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節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ascii="標楷體" w:hAnsi="標楷體" w:eastAsia="標楷體"/>
                <w:bCs/>
                <w:color w:val="000000"/>
              </w:rPr>
              <w:t>次</w:t>
            </w:r>
          </w:p>
        </w:tc>
        <w:tc>
          <w:tcPr>
            <w:tcW w:w="1048" w:type="dxa"/>
            <w:tcBorders>
              <w:top w:val="thickThinSmallGap" w:sz="2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  <w:t>08:10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|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08:50</w:t>
            </w:r>
          </w:p>
        </w:tc>
        <w:tc>
          <w:tcPr>
            <w:tcW w:w="2294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報到</w:t>
            </w:r>
          </w:p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與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課前準備</w:t>
            </w:r>
          </w:p>
        </w:tc>
        <w:tc>
          <w:tcPr>
            <w:tcW w:w="2000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報到</w:t>
            </w:r>
          </w:p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與</w:t>
            </w:r>
          </w:p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課前準備</w:t>
            </w:r>
          </w:p>
        </w:tc>
        <w:tc>
          <w:tcPr>
            <w:tcW w:w="2149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報到</w:t>
            </w:r>
          </w:p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與</w:t>
            </w:r>
          </w:p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課前準備</w:t>
            </w:r>
          </w:p>
        </w:tc>
        <w:tc>
          <w:tcPr>
            <w:tcW w:w="2092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報到</w:t>
            </w:r>
          </w:p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與</w:t>
            </w:r>
          </w:p>
          <w:p>
            <w:pPr>
              <w:pStyle w:val="Normal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課前準備</w:t>
            </w:r>
          </w:p>
        </w:tc>
      </w:tr>
      <w:tr>
        <w:trPr>
          <w:trHeight w:val="780" w:hRule="atLeast"/>
          <w:cantSplit w:val="true"/>
        </w:trPr>
        <w:tc>
          <w:tcPr>
            <w:tcW w:w="509" w:type="dxa"/>
            <w:vMerge w:val="restart"/>
            <w:tcBorders>
              <w:top w:val="thickThin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  <w:t>1</w:t>
            </w:r>
          </w:p>
        </w:tc>
        <w:tc>
          <w:tcPr>
            <w:tcW w:w="1048" w:type="dxa"/>
            <w:vMerge w:val="restart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09:00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|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10:00</w:t>
            </w:r>
          </w:p>
        </w:tc>
        <w:tc>
          <w:tcPr>
            <w:tcW w:w="2294" w:type="dxa"/>
            <w:gridSpan w:val="2"/>
            <w:tcBorders>
              <w:top w:val="thickThinSmallGap" w:sz="24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壓力實驗</w:t>
            </w:r>
          </w:p>
        </w:tc>
        <w:tc>
          <w:tcPr>
            <w:tcW w:w="2000" w:type="dxa"/>
            <w:gridSpan w:val="2"/>
            <w:tcBorders>
              <w:top w:val="thickThinSmallGap" w:sz="24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1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藍晒圖</w:t>
            </w:r>
          </w:p>
        </w:tc>
        <w:tc>
          <w:tcPr>
            <w:tcW w:w="2149" w:type="dxa"/>
            <w:gridSpan w:val="2"/>
            <w:tcBorders>
              <w:top w:val="thickThinSmallGap" w:sz="24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kern w:val="0"/>
              </w:rPr>
            </w:pPr>
            <w:r>
              <w:rPr>
                <w:rFonts w:ascii="標楷體" w:hAnsi="標楷體" w:cs="標楷體" w:eastAsia="標楷體"/>
                <w:color w:val="000000"/>
                <w:kern w:val="0"/>
              </w:rPr>
              <w:t>高斯砲</w:t>
            </w:r>
          </w:p>
        </w:tc>
        <w:tc>
          <w:tcPr>
            <w:tcW w:w="2092" w:type="dxa"/>
            <w:gridSpan w:val="2"/>
            <w:tcBorders>
              <w:top w:val="thickThinSmallGap" w:sz="24" w:space="0" w:color="000000"/>
              <w:left w:val="single" w:sz="6" w:space="0" w:color="000000"/>
              <w:bottom w:val="dashSmallGap" w:sz="8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光劍</w:t>
            </w:r>
          </w:p>
        </w:tc>
      </w:tr>
      <w:tr>
        <w:trPr>
          <w:trHeight w:val="385" w:hRule="atLeast"/>
          <w:cantSplit w:val="true"/>
        </w:trPr>
        <w:tc>
          <w:tcPr>
            <w:tcW w:w="509" w:type="dxa"/>
            <w:vMerge w:val="continue"/>
            <w:tcBorders>
              <w:top w:val="thickThin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</w:r>
          </w:p>
        </w:tc>
        <w:tc>
          <w:tcPr>
            <w:tcW w:w="1048" w:type="dxa"/>
            <w:vMerge w:val="continue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94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        及助教郭千睿老師</w:t>
            </w:r>
          </w:p>
        </w:tc>
        <w:tc>
          <w:tcPr>
            <w:tcW w:w="2000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0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  <w:t>外聘陳坤龍老師        及助教陳禹翔老師</w:t>
            </w:r>
          </w:p>
        </w:tc>
        <w:tc>
          <w:tcPr>
            <w:tcW w:w="2149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        及助教徐彥哲老師</w:t>
            </w:r>
          </w:p>
        </w:tc>
        <w:tc>
          <w:tcPr>
            <w:tcW w:w="2092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        及助教郭千睿老師</w:t>
            </w:r>
          </w:p>
        </w:tc>
      </w:tr>
      <w:tr>
        <w:trPr>
          <w:trHeight w:val="780" w:hRule="atLeast"/>
        </w:trPr>
        <w:tc>
          <w:tcPr>
            <w:tcW w:w="509" w:type="dxa"/>
            <w:vMerge w:val="restart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10:00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|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11:00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</w:rPr>
              <w:t>壓力實驗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1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藍晒圖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高斯砲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hAnsi="標楷體" w:cs="標楷體" w:eastAsia="標楷體"/>
                <w:color w:val="000000"/>
                <w:kern w:val="0"/>
                <w:szCs w:val="24"/>
              </w:rPr>
              <w:t>光劍</w:t>
            </w:r>
          </w:p>
        </w:tc>
      </w:tr>
      <w:tr>
        <w:trPr>
          <w:trHeight w:val="440" w:hRule="atLeast"/>
        </w:trPr>
        <w:tc>
          <w:tcPr>
            <w:tcW w:w="509" w:type="dxa"/>
            <w:vMerge w:val="continue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</w:r>
          </w:p>
        </w:tc>
        <w:tc>
          <w:tcPr>
            <w:tcW w:w="104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94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        及助教郭千睿老師</w:t>
            </w:r>
          </w:p>
        </w:tc>
        <w:tc>
          <w:tcPr>
            <w:tcW w:w="2000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0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  <w:t>外聘陳坤龍老師        及助教陳禹翔老師</w:t>
            </w:r>
          </w:p>
        </w:tc>
        <w:tc>
          <w:tcPr>
            <w:tcW w:w="2149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        及助教徐彥哲老師</w:t>
            </w:r>
          </w:p>
        </w:tc>
        <w:tc>
          <w:tcPr>
            <w:tcW w:w="2092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        及助教郭千睿老師</w:t>
            </w:r>
          </w:p>
        </w:tc>
      </w:tr>
      <w:tr>
        <w:trPr>
          <w:trHeight w:val="837" w:hRule="atLeast"/>
        </w:trPr>
        <w:tc>
          <w:tcPr>
            <w:tcW w:w="509" w:type="dxa"/>
            <w:vMerge w:val="restart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  <w:t>3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11:00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|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12:00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2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</w:rPr>
              <w:t>壓力實驗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1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趣味闖關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轉不停陀螺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翻轉燈</w:t>
            </w:r>
          </w:p>
        </w:tc>
      </w:tr>
      <w:tr>
        <w:trPr>
          <w:trHeight w:val="703" w:hRule="atLeast"/>
        </w:trPr>
        <w:tc>
          <w:tcPr>
            <w:tcW w:w="509" w:type="dxa"/>
            <w:vMerge w:val="continue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</w:r>
          </w:p>
        </w:tc>
        <w:tc>
          <w:tcPr>
            <w:tcW w:w="1048" w:type="dxa"/>
            <w:vMerge w:val="continue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94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        及助教郭千睿老師</w:t>
            </w:r>
          </w:p>
        </w:tc>
        <w:tc>
          <w:tcPr>
            <w:tcW w:w="2000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0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  <w:t>外聘陳坤龍老師        及助教陳禹翔老師</w:t>
            </w:r>
          </w:p>
        </w:tc>
        <w:tc>
          <w:tcPr>
            <w:tcW w:w="2149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        及助教徐彥哲老師</w:t>
            </w:r>
          </w:p>
        </w:tc>
        <w:tc>
          <w:tcPr>
            <w:tcW w:w="2092" w:type="dxa"/>
            <w:gridSpan w:val="2"/>
            <w:tcBorders>
              <w:top w:val="dashSmallGap" w:sz="8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及助教郭千睿老師</w:t>
            </w:r>
          </w:p>
        </w:tc>
      </w:tr>
      <w:tr>
        <w:trPr>
          <w:trHeight w:val="669" w:hRule="atLeast"/>
        </w:trPr>
        <w:tc>
          <w:tcPr>
            <w:tcW w:w="10092" w:type="dxa"/>
            <w:gridSpan w:val="10"/>
            <w:tcBorders>
              <w:top w:val="thickThinSmallGap" w:sz="24" w:space="0" w:color="000000"/>
              <w:left w:val="thinThickSmallGap" w:sz="24" w:space="0" w:color="000000"/>
              <w:bottom w:val="single" w:sz="6" w:space="0" w:color="000000"/>
              <w:right w:val="thickThinSmallGap" w:sz="2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午餐與休息</w:t>
            </w:r>
          </w:p>
        </w:tc>
      </w:tr>
      <w:tr>
        <w:trPr>
          <w:trHeight w:val="744" w:hRule="atLeast"/>
        </w:trPr>
        <w:tc>
          <w:tcPr>
            <w:tcW w:w="509" w:type="dxa"/>
            <w:vMerge w:val="restart"/>
            <w:tcBorders>
              <w:top w:val="thickThin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  <w:t>4</w:t>
            </w:r>
          </w:p>
        </w:tc>
        <w:tc>
          <w:tcPr>
            <w:tcW w:w="1048" w:type="dxa"/>
            <w:vMerge w:val="restart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13:00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|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14:00</w:t>
            </w:r>
          </w:p>
        </w:tc>
        <w:tc>
          <w:tcPr>
            <w:tcW w:w="2294" w:type="dxa"/>
            <w:gridSpan w:val="2"/>
            <w:tcBorders>
              <w:top w:val="thickThinSmallGap" w:sz="2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磁浮筆</w:t>
            </w:r>
          </w:p>
        </w:tc>
        <w:tc>
          <w:tcPr>
            <w:tcW w:w="2000" w:type="dxa"/>
            <w:gridSpan w:val="2"/>
            <w:tcBorders>
              <w:top w:val="thickThinSmallGap" w:sz="2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1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趣味闖關</w:t>
            </w:r>
          </w:p>
        </w:tc>
        <w:tc>
          <w:tcPr>
            <w:tcW w:w="2149" w:type="dxa"/>
            <w:gridSpan w:val="2"/>
            <w:tcBorders>
              <w:top w:val="thickThinSmallGap" w:sz="2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kern w:val="0"/>
              </w:rPr>
            </w:pPr>
            <w:r>
              <w:rPr>
                <w:rFonts w:ascii="標楷體" w:hAnsi="標楷體" w:eastAsia="標楷體"/>
                <w:color w:val="000000"/>
              </w:rPr>
              <w:t>轉不停陀螺</w:t>
            </w:r>
          </w:p>
        </w:tc>
        <w:tc>
          <w:tcPr>
            <w:tcW w:w="2092" w:type="dxa"/>
            <w:gridSpan w:val="2"/>
            <w:tcBorders>
              <w:top w:val="thickThinSmallGap" w:sz="24" w:space="0" w:color="000000"/>
              <w:left w:val="single" w:sz="4" w:space="0" w:color="000000"/>
              <w:bottom w:val="dashSmallGap" w:sz="8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翻轉燈</w:t>
            </w:r>
          </w:p>
        </w:tc>
      </w:tr>
      <w:tr>
        <w:trPr>
          <w:trHeight w:val="397" w:hRule="atLeast"/>
        </w:trPr>
        <w:tc>
          <w:tcPr>
            <w:tcW w:w="509" w:type="dxa"/>
            <w:vMerge w:val="continue"/>
            <w:tcBorders>
              <w:top w:val="thickThin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</w:r>
          </w:p>
        </w:tc>
        <w:tc>
          <w:tcPr>
            <w:tcW w:w="1048" w:type="dxa"/>
            <w:vMerge w:val="continue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94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  <w:tc>
          <w:tcPr>
            <w:tcW w:w="2000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0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  <w:tc>
          <w:tcPr>
            <w:tcW w:w="2149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  <w:tc>
          <w:tcPr>
            <w:tcW w:w="2092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</w:tr>
      <w:tr>
        <w:trPr>
          <w:trHeight w:val="640" w:hRule="atLeast"/>
        </w:trPr>
        <w:tc>
          <w:tcPr>
            <w:tcW w:w="509" w:type="dxa"/>
            <w:vMerge w:val="restart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  <w:t>5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14:00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|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15:00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磁浮筆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96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趣味闖關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kern w:val="0"/>
              </w:rPr>
            </w:pPr>
            <w:r>
              <w:rPr>
                <w:rFonts w:ascii="標楷體" w:hAnsi="標楷體" w:cs="標楷體" w:eastAsia="標楷體"/>
                <w:color w:val="000000"/>
                <w:kern w:val="0"/>
              </w:rPr>
              <w:t>手持全像圖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音樂鉛筆</w:t>
            </w:r>
          </w:p>
        </w:tc>
      </w:tr>
      <w:tr>
        <w:trPr>
          <w:trHeight w:val="534" w:hRule="atLeast"/>
        </w:trPr>
        <w:tc>
          <w:tcPr>
            <w:tcW w:w="509" w:type="dxa"/>
            <w:vMerge w:val="continue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</w:r>
          </w:p>
        </w:tc>
        <w:tc>
          <w:tcPr>
            <w:tcW w:w="104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94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  <w:tc>
          <w:tcPr>
            <w:tcW w:w="2000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0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  <w:tc>
          <w:tcPr>
            <w:tcW w:w="2149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  <w:tc>
          <w:tcPr>
            <w:tcW w:w="2092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</w:tr>
      <w:tr>
        <w:trPr>
          <w:trHeight w:val="620" w:hRule="atLeast"/>
        </w:trPr>
        <w:tc>
          <w:tcPr>
            <w:tcW w:w="509" w:type="dxa"/>
            <w:vMerge w:val="restart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  <w:t>6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15:00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|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16:00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喝水鳥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96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趣味闖關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  <w:kern w:val="0"/>
              </w:rPr>
              <w:t>手持全像圖</w:t>
            </w:r>
          </w:p>
        </w:tc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音樂鉛筆</w:t>
            </w:r>
          </w:p>
        </w:tc>
      </w:tr>
      <w:tr>
        <w:trPr>
          <w:trHeight w:val="448" w:hRule="atLeast"/>
        </w:trPr>
        <w:tc>
          <w:tcPr>
            <w:tcW w:w="509" w:type="dxa"/>
            <w:vMerge w:val="continue"/>
            <w:tcBorders>
              <w:top w:val="single" w:sz="6" w:space="0" w:color="000000"/>
              <w:left w:val="thinThickSmallGap" w:sz="2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bCs/>
                <w:color w:val="000000"/>
              </w:rPr>
            </w:pPr>
            <w:r>
              <w:rPr>
                <w:rFonts w:eastAsia="標楷體" w:ascii="標楷體" w:hAnsi="標楷體"/>
                <w:bCs/>
                <w:color w:val="000000"/>
              </w:rPr>
            </w:r>
          </w:p>
        </w:tc>
        <w:tc>
          <w:tcPr>
            <w:tcW w:w="104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94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  <w:tc>
          <w:tcPr>
            <w:tcW w:w="2000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137" w:firstLine="10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  <w:tc>
          <w:tcPr>
            <w:tcW w:w="2149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  <w:tc>
          <w:tcPr>
            <w:tcW w:w="2092" w:type="dxa"/>
            <w:gridSpan w:val="2"/>
            <w:tcBorders>
              <w:top w:val="dashSmallGap" w:sz="8" w:space="0" w:color="000000"/>
              <w:left w:val="single" w:sz="6" w:space="0" w:color="000000"/>
              <w:bottom w:val="single" w:sz="4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外聘陳坤龍老師</w:t>
            </w:r>
          </w:p>
        </w:tc>
      </w:tr>
      <w:tr>
        <w:trPr>
          <w:trHeight w:val="702" w:hRule="atLeast"/>
        </w:trPr>
        <w:tc>
          <w:tcPr>
            <w:tcW w:w="509" w:type="dxa"/>
            <w:vMerge w:val="restart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7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16:00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|</w:t>
            </w:r>
          </w:p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17:00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b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作品演示及說明科學原理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作品演示及說明科學原理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作品演示及說明科學原理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color w:val="FF0000"/>
                <w:szCs w:val="20"/>
              </w:rPr>
            </w:pP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作品演示與結訓典禮</w:t>
            </w:r>
          </w:p>
        </w:tc>
      </w:tr>
      <w:tr>
        <w:trPr>
          <w:trHeight w:val="369" w:hRule="atLeast"/>
        </w:trPr>
        <w:tc>
          <w:tcPr>
            <w:tcW w:w="509" w:type="dxa"/>
            <w:vMerge w:val="continue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8" w:type="dxa"/>
            <w:vMerge w:val="continue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294" w:type="dxa"/>
            <w:gridSpan w:val="2"/>
            <w:tcBorders>
              <w:top w:val="dashSmallGap" w:sz="8" w:space="0" w:color="000000"/>
              <w:left w:val="single" w:sz="4" w:space="0" w:color="000000"/>
              <w:bottom w:val="thinThickSmallGap" w:sz="2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內聘郭千睿老師</w:t>
            </w:r>
          </w:p>
        </w:tc>
        <w:tc>
          <w:tcPr>
            <w:tcW w:w="2000" w:type="dxa"/>
            <w:gridSpan w:val="2"/>
            <w:tcBorders>
              <w:top w:val="dashSmallGap" w:sz="8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  <w:t>內聘陳禹翔老師</w:t>
            </w:r>
          </w:p>
        </w:tc>
        <w:tc>
          <w:tcPr>
            <w:tcW w:w="2149" w:type="dxa"/>
            <w:gridSpan w:val="2"/>
            <w:tcBorders>
              <w:top w:val="dashSmallGap" w:sz="8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內聘徐彥哲老師</w:t>
            </w:r>
          </w:p>
        </w:tc>
        <w:tc>
          <w:tcPr>
            <w:tcW w:w="2092" w:type="dxa"/>
            <w:gridSpan w:val="2"/>
            <w:tcBorders>
              <w:top w:val="dashSmallGap" w:sz="8" w:space="0" w:color="000000"/>
              <w:left w:val="single" w:sz="6" w:space="0" w:color="000000"/>
              <w:bottom w:val="thinThickSmallGap" w:sz="24" w:space="0" w:color="000000"/>
              <w:right w:val="thickThinSmallGap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內聘郭千睿老師</w:t>
            </w:r>
          </w:p>
        </w:tc>
      </w:tr>
    </w:tbl>
    <w:p>
      <w:pPr>
        <w:pStyle w:val="Normal"/>
        <w:rPr>
          <w:rFonts w:eastAsia="標楷體"/>
          <w:color w:val="000000"/>
          <w:highlight w:val="lightGray"/>
        </w:rPr>
      </w:pPr>
      <w:r>
        <w:rPr>
          <w:rFonts w:eastAsia="標楷體"/>
          <w:color w:val="000000"/>
          <w:highlight w:val="lightGray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細明體"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Arial Unicode MS">
    <w:charset w:val="88"/>
    <w:family w:val="roman"/>
    <w:pitch w:val="variable"/>
  </w:font>
  <w:font w:name="新細明體">
    <w:charset w:val="01"/>
    <w:family w:val="auto"/>
    <w:pitch w:val="default"/>
  </w:font>
  <w:font w:name="標楷體">
    <w:charset w:val="01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embedSystemFonts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4bd6"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paragraph" w:styleId="1">
    <w:name w:val="Heading 1"/>
    <w:basedOn w:val="Normal"/>
    <w:link w:val="10"/>
    <w:uiPriority w:val="9"/>
    <w:qFormat/>
    <w:rsid w:val="007242b5"/>
    <w:pPr>
      <w:widowControl/>
      <w:spacing w:beforeAutospacing="1" w:afterAutospacing="1"/>
      <w:outlineLvl w:val="0"/>
    </w:pPr>
    <w:rPr>
      <w:rFonts w:ascii="新細明體" w:hAnsi="新細明體"/>
      <w:b/>
      <w:bCs/>
      <w:kern w:val="2"/>
      <w:sz w:val="48"/>
      <w:szCs w:val="48"/>
    </w:rPr>
  </w:style>
  <w:style w:type="paragraph" w:styleId="2">
    <w:name w:val="Heading 2"/>
    <w:basedOn w:val="Normal"/>
    <w:link w:val="21"/>
    <w:uiPriority w:val="9"/>
    <w:qFormat/>
    <w:rsid w:val="007242b5"/>
    <w:pPr>
      <w:widowControl/>
      <w:spacing w:beforeAutospacing="1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頁首 字元"/>
    <w:link w:val="a7"/>
    <w:qFormat/>
    <w:rsid w:val="009e2cbf"/>
    <w:rPr>
      <w:kern w:val="2"/>
    </w:rPr>
  </w:style>
  <w:style w:type="character" w:styleId="Style13" w:customStyle="1">
    <w:name w:val="頁尾 字元"/>
    <w:link w:val="a9"/>
    <w:uiPriority w:val="99"/>
    <w:qFormat/>
    <w:rsid w:val="009e2cbf"/>
    <w:rPr>
      <w:kern w:val="2"/>
    </w:rPr>
  </w:style>
  <w:style w:type="character" w:styleId="Style14">
    <w:name w:val="網際網路連結"/>
    <w:uiPriority w:val="99"/>
    <w:unhideWhenUsed/>
    <w:rsid w:val="003d3f19"/>
    <w:rPr>
      <w:color w:val="0000FF"/>
      <w:u w:val="single"/>
    </w:rPr>
  </w:style>
  <w:style w:type="character" w:styleId="Style15" w:customStyle="1">
    <w:name w:val="本文 字元"/>
    <w:link w:val="a3"/>
    <w:qFormat/>
    <w:rsid w:val="009e6d58"/>
    <w:rPr>
      <w:rFonts w:eastAsia="標楷體"/>
      <w:bCs/>
      <w:kern w:val="2"/>
      <w:sz w:val="28"/>
      <w:szCs w:val="24"/>
    </w:rPr>
  </w:style>
  <w:style w:type="character" w:styleId="FollowedHyperlink">
    <w:name w:val="FollowedHyperlink"/>
    <w:uiPriority w:val="99"/>
    <w:unhideWhenUsed/>
    <w:qFormat/>
    <w:rsid w:val="00083e2d"/>
    <w:rPr>
      <w:color w:val="800080"/>
      <w:u w:val="single"/>
    </w:rPr>
  </w:style>
  <w:style w:type="character" w:styleId="Style16" w:customStyle="1">
    <w:name w:val="本文縮排 字元"/>
    <w:link w:val="a5"/>
    <w:qFormat/>
    <w:rsid w:val="00083e2d"/>
    <w:rPr>
      <w:rFonts w:eastAsia="標楷體"/>
      <w:kern w:val="2"/>
      <w:sz w:val="28"/>
      <w:szCs w:val="24"/>
    </w:rPr>
  </w:style>
  <w:style w:type="character" w:styleId="3" w:customStyle="1">
    <w:name w:val="本文縮排 3 字元"/>
    <w:link w:val="3"/>
    <w:qFormat/>
    <w:rsid w:val="00083e2d"/>
    <w:rPr>
      <w:rFonts w:eastAsia="標楷體"/>
      <w:kern w:val="2"/>
      <w:sz w:val="28"/>
      <w:szCs w:val="24"/>
    </w:rPr>
  </w:style>
  <w:style w:type="character" w:styleId="Style17" w:customStyle="1">
    <w:name w:val="註解方塊文字 字元"/>
    <w:link w:val="ae"/>
    <w:qFormat/>
    <w:rsid w:val="00083e2d"/>
    <w:rPr>
      <w:rFonts w:ascii="Cambria" w:hAnsi="Cambria"/>
      <w:kern w:val="2"/>
      <w:sz w:val="18"/>
      <w:szCs w:val="18"/>
    </w:rPr>
  </w:style>
  <w:style w:type="character" w:styleId="Style311" w:customStyle="1">
    <w:name w:val="style311"/>
    <w:qFormat/>
    <w:rsid w:val="00083e2d"/>
    <w:rPr>
      <w:sz w:val="23"/>
      <w:szCs w:val="23"/>
    </w:rPr>
  </w:style>
  <w:style w:type="character" w:styleId="HTML" w:customStyle="1">
    <w:name w:val="HTML 預設格式 字元"/>
    <w:link w:val="HTML"/>
    <w:qFormat/>
    <w:rsid w:val="00a4512f"/>
    <w:rPr>
      <w:rFonts w:ascii="細明體" w:hAnsi="細明體" w:eastAsia="細明體" w:cs="細明體"/>
      <w:sz w:val="24"/>
      <w:szCs w:val="24"/>
    </w:rPr>
  </w:style>
  <w:style w:type="character" w:styleId="Style18" w:customStyle="1">
    <w:name w:val="無間距 字元"/>
    <w:link w:val="af2"/>
    <w:uiPriority w:val="1"/>
    <w:qFormat/>
    <w:locked/>
    <w:rsid w:val="009f0590"/>
    <w:rPr>
      <w:rFonts w:ascii="Calibri" w:hAnsi="Calibri"/>
      <w:sz w:val="22"/>
      <w:szCs w:val="22"/>
      <w:lang w:val="en-US" w:eastAsia="zh-TW" w:bidi="ar-SA"/>
    </w:rPr>
  </w:style>
  <w:style w:type="character" w:styleId="Css1" w:customStyle="1">
    <w:name w:val="css-1"/>
    <w:qFormat/>
    <w:rsid w:val="00292309"/>
    <w:rPr/>
  </w:style>
  <w:style w:type="character" w:styleId="Strong">
    <w:name w:val="Strong"/>
    <w:uiPriority w:val="22"/>
    <w:qFormat/>
    <w:rsid w:val="00292309"/>
    <w:rPr>
      <w:b/>
      <w:bCs/>
    </w:rPr>
  </w:style>
  <w:style w:type="character" w:styleId="11" w:customStyle="1">
    <w:name w:val="標題 1 字元"/>
    <w:link w:val="1"/>
    <w:uiPriority w:val="9"/>
    <w:qFormat/>
    <w:rsid w:val="007242b5"/>
    <w:rPr>
      <w:rFonts w:ascii="新細明體" w:hAnsi="新細明體" w:cs="新細明體"/>
      <w:b/>
      <w:bCs/>
      <w:kern w:val="2"/>
      <w:sz w:val="48"/>
      <w:szCs w:val="48"/>
    </w:rPr>
  </w:style>
  <w:style w:type="character" w:styleId="21" w:customStyle="1">
    <w:name w:val="標題 2 字元"/>
    <w:link w:val="20"/>
    <w:uiPriority w:val="9"/>
    <w:qFormat/>
    <w:rsid w:val="007242b5"/>
    <w:rPr>
      <w:rFonts w:ascii="新細明體" w:hAnsi="新細明體" w:cs="新細明體"/>
      <w:b/>
      <w:bCs/>
      <w:sz w:val="36"/>
      <w:szCs w:val="36"/>
    </w:rPr>
  </w:style>
  <w:style w:type="character" w:styleId="Appleconvertedspace" w:customStyle="1">
    <w:name w:val="apple-converted-space"/>
    <w:qFormat/>
    <w:rsid w:val="007242b5"/>
    <w:rPr/>
  </w:style>
  <w:style w:type="character" w:styleId="ListLabel1">
    <w:name w:val="ListLabel 1"/>
    <w:qFormat/>
    <w:rPr>
      <w:rFonts w:eastAsia="標楷體" w:cs="Times New Roman"/>
      <w:b w:val="false"/>
      <w:i w:val="false"/>
      <w:color w:val="auto"/>
      <w:sz w:val="24"/>
    </w:rPr>
  </w:style>
  <w:style w:type="character" w:styleId="ListLabel2">
    <w:name w:val="ListLabel 2"/>
    <w:qFormat/>
    <w:rPr>
      <w:rFonts w:eastAsia="標楷體" w:cs="Times New Roman"/>
      <w:b w:val="false"/>
      <w:i w:val="false"/>
      <w:color w:val="auto"/>
      <w:sz w:val="24"/>
    </w:rPr>
  </w:style>
  <w:style w:type="character" w:styleId="ListLabel3">
    <w:name w:val="ListLabel 3"/>
    <w:qFormat/>
    <w:rPr>
      <w:rFonts w:eastAsia="標楷體" w:cs="Times New Roman"/>
      <w:b w:val="false"/>
      <w:i w:val="false"/>
      <w:color w:val="auto"/>
      <w:sz w:val="24"/>
    </w:rPr>
  </w:style>
  <w:style w:type="character" w:styleId="ListLabel4">
    <w:name w:val="ListLabel 4"/>
    <w:qFormat/>
    <w:rPr>
      <w:rFonts w:eastAsia="標楷體" w:cs="Times New Roman"/>
      <w:b w:val="false"/>
      <w:i w:val="false"/>
      <w:color w:val="auto"/>
      <w:sz w:val="24"/>
    </w:rPr>
  </w:style>
  <w:style w:type="character" w:styleId="ListLabel5">
    <w:name w:val="ListLabel 5"/>
    <w:qFormat/>
    <w:rPr>
      <w:rFonts w:eastAsia="標楷體"/>
      <w:color w:val="000000"/>
    </w:rPr>
  </w:style>
  <w:style w:type="character" w:styleId="ListLabel6">
    <w:name w:val="ListLabel 6"/>
    <w:qFormat/>
    <w:rPr>
      <w:rFonts w:eastAsia="標楷體"/>
      <w:color w:val="000000"/>
    </w:rPr>
  </w:style>
  <w:style w:type="character" w:styleId="ListLabel7">
    <w:name w:val="ListLabel 7"/>
    <w:qFormat/>
    <w:rPr>
      <w:rFonts w:eastAsia="標楷體"/>
      <w:color w:val="000000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思源黑體 TW"/>
      <w:sz w:val="28"/>
      <w:szCs w:val="28"/>
    </w:rPr>
  </w:style>
  <w:style w:type="paragraph" w:styleId="Style20">
    <w:name w:val="Body Text"/>
    <w:basedOn w:val="Normal"/>
    <w:link w:val="a4"/>
    <w:rsid w:val="00a768a3"/>
    <w:pPr>
      <w:widowControl/>
    </w:pPr>
    <w:rPr>
      <w:rFonts w:eastAsia="標楷體"/>
      <w:bCs/>
      <w:sz w:val="28"/>
    </w:rPr>
  </w:style>
  <w:style w:type="paragraph" w:styleId="Style21">
    <w:name w:val="List"/>
    <w:basedOn w:val="Style20"/>
    <w:pPr/>
    <w:rPr>
      <w:rFonts w:cs="思源黑體 TW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思源黑體 TW"/>
    </w:rPr>
  </w:style>
  <w:style w:type="paragraph" w:styleId="BodyTextIndent3">
    <w:name w:val="Body Text Indent 3"/>
    <w:basedOn w:val="Normal"/>
    <w:link w:val="30"/>
    <w:qFormat/>
    <w:rsid w:val="00a768a3"/>
    <w:pPr>
      <w:spacing w:lineRule="exact" w:line="480"/>
      <w:ind w:left="1960" w:hanging="1960"/>
    </w:pPr>
    <w:rPr>
      <w:rFonts w:eastAsia="標楷體"/>
      <w:sz w:val="28"/>
    </w:rPr>
  </w:style>
  <w:style w:type="paragraph" w:styleId="Style24">
    <w:name w:val="Body Text Indent"/>
    <w:basedOn w:val="Normal"/>
    <w:link w:val="a6"/>
    <w:rsid w:val="00a768a3"/>
    <w:pPr>
      <w:spacing w:lineRule="exact" w:line="480"/>
      <w:ind w:left="3240" w:hanging="0"/>
    </w:pPr>
    <w:rPr>
      <w:rFonts w:eastAsia="標楷體"/>
      <w:sz w:val="28"/>
    </w:rPr>
  </w:style>
  <w:style w:type="paragraph" w:styleId="Style25">
    <w:name w:val="Header"/>
    <w:basedOn w:val="Normal"/>
    <w:link w:val="a8"/>
    <w:rsid w:val="009e2cbf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link w:val="aa"/>
    <w:uiPriority w:val="99"/>
    <w:rsid w:val="009e2cbf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22" w:customStyle="1">
    <w:name w:val="2"/>
    <w:basedOn w:val="Normal"/>
    <w:qFormat/>
    <w:rsid w:val="00606e31"/>
    <w:pPr>
      <w:spacing w:lineRule="exact" w:line="480"/>
    </w:pPr>
    <w:rPr>
      <w:rFonts w:ascii="標楷體" w:hAnsi="標楷體" w:eastAsia="標楷體"/>
      <w:color w:val="000000"/>
      <w:sz w:val="28"/>
      <w:szCs w:val="28"/>
    </w:rPr>
  </w:style>
  <w:style w:type="paragraph" w:styleId="BodyTextIndent2">
    <w:name w:val="Body Text Indent 2"/>
    <w:basedOn w:val="Normal"/>
    <w:qFormat/>
    <w:rsid w:val="00b564b0"/>
    <w:pPr>
      <w:spacing w:lineRule="auto" w:line="480" w:before="0" w:after="120"/>
      <w:ind w:left="480" w:hanging="0"/>
    </w:pPr>
    <w:rPr/>
  </w:style>
  <w:style w:type="paragraph" w:styleId="NormalWeb">
    <w:name w:val="Normal (Web)"/>
    <w:basedOn w:val="Normal"/>
    <w:uiPriority w:val="99"/>
    <w:qFormat/>
    <w:rsid w:val="00b564b0"/>
    <w:pPr>
      <w:widowControl/>
      <w:spacing w:beforeAutospacing="1" w:afterAutospacing="1"/>
    </w:pPr>
    <w:rPr>
      <w:rFonts w:ascii="Arial Unicode MS" w:hAnsi="Arial Unicode MS" w:eastAsia="Arial Unicode MS"/>
      <w:kern w:val="0"/>
    </w:rPr>
  </w:style>
  <w:style w:type="paragraph" w:styleId="Default" w:customStyle="1">
    <w:name w:val="Default"/>
    <w:qFormat/>
    <w:rsid w:val="004e6934"/>
    <w:pPr>
      <w:widowControl w:val="false"/>
      <w:bidi w:val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BalloonText">
    <w:name w:val="Balloon Text"/>
    <w:basedOn w:val="Normal"/>
    <w:link w:val="af"/>
    <w:unhideWhenUsed/>
    <w:qFormat/>
    <w:rsid w:val="00083e2d"/>
    <w:pPr/>
    <w:rPr>
      <w:rFonts w:ascii="Cambria" w:hAnsi="Cambria"/>
      <w:sz w:val="18"/>
      <w:szCs w:val="18"/>
    </w:rPr>
  </w:style>
  <w:style w:type="paragraph" w:styleId="ListParagraph">
    <w:name w:val="List Paragraph"/>
    <w:basedOn w:val="Normal"/>
    <w:uiPriority w:val="34"/>
    <w:qFormat/>
    <w:rsid w:val="00083e2d"/>
    <w:pPr>
      <w:ind w:left="480" w:hanging="0"/>
    </w:pPr>
    <w:rPr>
      <w:rFonts w:ascii="Calibri" w:hAnsi="Calibri"/>
      <w:szCs w:val="22"/>
    </w:rPr>
  </w:style>
  <w:style w:type="paragraph" w:styleId="HTMLPreformatted">
    <w:name w:val="HTML Preformatted"/>
    <w:basedOn w:val="Normal"/>
    <w:link w:val="HTML0"/>
    <w:qFormat/>
    <w:rsid w:val="00a4512f"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細明體" w:hAnsi="細明體" w:eastAsia="細明體"/>
      <w:kern w:val="0"/>
    </w:rPr>
  </w:style>
  <w:style w:type="paragraph" w:styleId="NoSpacing">
    <w:name w:val="No Spacing"/>
    <w:link w:val="af1"/>
    <w:uiPriority w:val="1"/>
    <w:qFormat/>
    <w:rsid w:val="009f0590"/>
    <w:pPr>
      <w:widowControl/>
      <w:bidi w:val="0"/>
      <w:jc w:val="left"/>
    </w:pPr>
    <w:rPr>
      <w:rFonts w:ascii="Calibri" w:hAnsi="Calibri" w:eastAsia="新細明體" w:cs="Times New Roman"/>
      <w:color w:val="auto"/>
      <w:kern w:val="0"/>
      <w:sz w:val="22"/>
      <w:szCs w:val="22"/>
      <w:lang w:val="en-US" w:eastAsia="zh-TW" w:bidi="ar-SA"/>
    </w:rPr>
  </w:style>
  <w:style w:type="paragraph" w:styleId="Style27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b330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18E4-9C2C-4BFC-A209-2765186F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NDC_ODF_Application_Tools/2.0.4$Windows_X86_64 LibreOffice_project/ace8b54cb4771cd6636f2ccb1aac7c9dad875112</Application>
  <Pages>2</Pages>
  <Words>1147</Words>
  <Characters>1243</Characters>
  <CharactersWithSpaces>1404</CharactersWithSpaces>
  <Paragraphs>173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2021-11-22T04:56:00Z</dcterms:created>
  <dc:creator>maysky</dc:creator>
  <dc:description/>
  <dc:language>zh-TW</dc:language>
  <cp:lastModifiedBy/>
  <cp:lastPrinted>2021-10-14T00:51:00Z</cp:lastPrinted>
  <dcterms:modified xsi:type="dcterms:W3CDTF">2022-06-27T14:56:15Z</dcterms:modified>
  <cp:revision>9</cp:revision>
  <dc:subject/>
  <dc:title>花蓮縣九十五年度區域化資優教育方案實施計畫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